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8B3" w:rsidRPr="009158B3" w:rsidRDefault="009158B3" w:rsidP="009158B3">
      <w:pPr>
        <w:pStyle w:val="Heading1"/>
        <w:rPr>
          <w:rFonts w:ascii="Cambria Math" w:hAnsi="Cambria Math"/>
        </w:rPr>
      </w:pPr>
      <w:r w:rsidRPr="009158B3">
        <w:rPr>
          <w:rFonts w:ascii="Cambria Math" w:hAnsi="Cambria Math"/>
        </w:rPr>
        <w:t>JDE E1 HCM SIG Conference Call:</w:t>
      </w:r>
    </w:p>
    <w:p w:rsidR="009158B3" w:rsidRPr="009158B3" w:rsidRDefault="009158B3" w:rsidP="009158B3">
      <w:pPr>
        <w:pStyle w:val="NormalWeb"/>
        <w:rPr>
          <w:rFonts w:ascii="Cambria Math" w:hAnsi="Cambria Math" w:cs="Arial"/>
          <w:color w:val="5B5B5B"/>
          <w:sz w:val="22"/>
          <w:szCs w:val="22"/>
        </w:rPr>
      </w:pPr>
      <w:r w:rsidRPr="009158B3">
        <w:rPr>
          <w:rFonts w:ascii="Cambria Math" w:hAnsi="Cambria Math" w:cs="Arial"/>
          <w:color w:val="5B5B5B"/>
          <w:sz w:val="22"/>
          <w:szCs w:val="22"/>
        </w:rPr>
        <w:t>Please join our monthly conference call to learn more about topics of interest, current issues and workarounds/resolutions, and participate in our Open Forum.</w:t>
      </w:r>
    </w:p>
    <w:p w:rsidR="009158B3" w:rsidRPr="009158B3" w:rsidRDefault="009158B3" w:rsidP="009158B3">
      <w:pPr>
        <w:pStyle w:val="NormalWeb"/>
        <w:rPr>
          <w:rFonts w:ascii="Cambria Math" w:hAnsi="Cambria Math" w:cs="Arial"/>
          <w:color w:val="5B5B5B"/>
          <w:sz w:val="22"/>
          <w:szCs w:val="22"/>
        </w:rPr>
      </w:pPr>
    </w:p>
    <w:p w:rsidR="009158B3" w:rsidRPr="009158B3" w:rsidRDefault="009158B3" w:rsidP="009158B3">
      <w:pPr>
        <w:rPr>
          <w:rFonts w:ascii="Cambria Math" w:hAnsi="Cambria Math" w:cs="Arial"/>
          <w:b/>
          <w:color w:val="000000"/>
        </w:rPr>
      </w:pPr>
      <w:r w:rsidRPr="009158B3">
        <w:rPr>
          <w:rFonts w:ascii="Cambria Math" w:hAnsi="Cambria Math" w:cs="Arial"/>
          <w:b/>
          <w:color w:val="000000"/>
        </w:rPr>
        <w:t xml:space="preserve">President </w:t>
      </w:r>
      <w:r w:rsidRPr="009158B3">
        <w:rPr>
          <w:rFonts w:ascii="Cambria Math" w:hAnsi="Cambria Math" w:cs="Arial"/>
          <w:color w:val="000000"/>
        </w:rPr>
        <w:t>– Justi Montague @ MFA Oil Company</w:t>
      </w:r>
      <w:r w:rsidRPr="009158B3">
        <w:rPr>
          <w:rFonts w:ascii="Cambria Math" w:hAnsi="Cambria Math" w:cs="Arial"/>
          <w:b/>
          <w:color w:val="000000"/>
        </w:rPr>
        <w:t xml:space="preserve"> </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Vice-President</w:t>
      </w:r>
      <w:r w:rsidRPr="009158B3">
        <w:rPr>
          <w:rFonts w:ascii="Cambria Math" w:hAnsi="Cambria Math" w:cs="Arial"/>
          <w:color w:val="000000"/>
        </w:rPr>
        <w:t xml:space="preserve"> – Katie Lewis @ Brasfield &amp; Gorrie</w:t>
      </w:r>
    </w:p>
    <w:p w:rsidR="009158B3" w:rsidRPr="009158B3" w:rsidRDefault="009158B3" w:rsidP="009158B3">
      <w:pPr>
        <w:rPr>
          <w:rFonts w:ascii="Cambria Math" w:hAnsi="Cambria Math" w:cs="Arial"/>
          <w:color w:val="000000"/>
          <w:highlight w:val="yellow"/>
        </w:rPr>
      </w:pPr>
      <w:r w:rsidRPr="0000125F">
        <w:rPr>
          <w:rFonts w:ascii="Cambria Math" w:hAnsi="Cambria Math" w:cs="Arial"/>
          <w:b/>
          <w:color w:val="000000"/>
        </w:rPr>
        <w:t>Vendor Liaison/Demo Coordinator</w:t>
      </w:r>
      <w:r w:rsidRPr="0000125F">
        <w:rPr>
          <w:rFonts w:ascii="Cambria Math" w:hAnsi="Cambria Math" w:cs="Arial"/>
          <w:color w:val="000000"/>
        </w:rPr>
        <w:t xml:space="preserve"> – Jenessa Paproski</w:t>
      </w:r>
      <w:r w:rsidR="00426D39">
        <w:rPr>
          <w:rFonts w:ascii="Cambria Math" w:hAnsi="Cambria Math" w:cs="Arial"/>
          <w:color w:val="000000"/>
        </w:rPr>
        <w:t xml:space="preserve"> @ </w:t>
      </w:r>
      <w:r w:rsidR="00426D39">
        <w:rPr>
          <w:rFonts w:ascii="Cambria Math" w:hAnsi="Cambria Math"/>
        </w:rPr>
        <w:t>Saskatchewan Indian Gaming Authority</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Bug/Enhancement Coordinator</w:t>
      </w:r>
      <w:r w:rsidRPr="009158B3">
        <w:rPr>
          <w:rFonts w:ascii="Cambria Math" w:hAnsi="Cambria Math" w:cs="Arial"/>
          <w:color w:val="000000"/>
        </w:rPr>
        <w:t xml:space="preserve"> – </w:t>
      </w:r>
      <w:r w:rsidR="000B0028">
        <w:rPr>
          <w:rFonts w:ascii="Cambria Math" w:hAnsi="Cambria Math" w:cs="Arial"/>
          <w:color w:val="000000"/>
        </w:rPr>
        <w:t>Jon Richmond @ OUC</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 xml:space="preserve">Past President </w:t>
      </w:r>
      <w:r w:rsidRPr="009158B3">
        <w:rPr>
          <w:rFonts w:ascii="Cambria Math" w:hAnsi="Cambria Math" w:cs="Arial"/>
          <w:color w:val="000000"/>
        </w:rPr>
        <w:t>– Ariel McGee (Ross) @ Colas</w:t>
      </w:r>
    </w:p>
    <w:p w:rsidR="009158B3" w:rsidRPr="009158B3" w:rsidRDefault="00F37927" w:rsidP="009158B3">
      <w:pPr>
        <w:pStyle w:val="Heading1"/>
        <w:rPr>
          <w:rStyle w:val="IntenseEmphasis"/>
          <w:rFonts w:ascii="Cambria Math" w:hAnsi="Cambria Math"/>
          <w:b w:val="0"/>
          <w:bCs w:val="0"/>
          <w:i w:val="0"/>
          <w:iCs w:val="0"/>
          <w:color w:val="2E74B5" w:themeColor="accent1" w:themeShade="BF"/>
        </w:rPr>
      </w:pPr>
      <w:bookmarkStart w:id="0" w:name="OLE_LINK1"/>
      <w:bookmarkStart w:id="1" w:name="OLE_LINK2"/>
      <w:r>
        <w:rPr>
          <w:rStyle w:val="IntenseEmphasis"/>
          <w:rFonts w:ascii="Cambria Math" w:hAnsi="Cambria Math"/>
          <w:color w:val="2E74B5" w:themeColor="accent1" w:themeShade="BF"/>
        </w:rPr>
        <w:t>DAILY</w:t>
      </w:r>
      <w:r w:rsidR="009158B3" w:rsidRPr="009158B3">
        <w:rPr>
          <w:rStyle w:val="IntenseEmphasis"/>
          <w:rFonts w:ascii="Cambria Math" w:hAnsi="Cambria Math"/>
          <w:color w:val="2E74B5" w:themeColor="accent1" w:themeShade="BF"/>
        </w:rPr>
        <w:t xml:space="preserve"> ANNOUCEMENTS</w:t>
      </w:r>
    </w:p>
    <w:p w:rsidR="009158B3" w:rsidRPr="009158B3" w:rsidRDefault="009158B3" w:rsidP="009158B3">
      <w:pPr>
        <w:rPr>
          <w:rFonts w:ascii="Cambria Math" w:hAnsi="Cambria Math"/>
        </w:rPr>
      </w:pPr>
    </w:p>
    <w:p w:rsidR="009158B3" w:rsidRPr="009158B3" w:rsidRDefault="009158B3" w:rsidP="009158B3">
      <w:pPr>
        <w:rPr>
          <w:rFonts w:ascii="Cambria Math" w:hAnsi="Cambria Math"/>
          <w:b/>
        </w:rPr>
      </w:pPr>
      <w:r w:rsidRPr="009158B3">
        <w:rPr>
          <w:rFonts w:ascii="Cambria Math" w:hAnsi="Cambria Math"/>
          <w:b/>
        </w:rPr>
        <w:t>Quests New Website – Communication Method</w:t>
      </w:r>
    </w:p>
    <w:p w:rsidR="009158B3" w:rsidRPr="009158B3" w:rsidRDefault="009158B3" w:rsidP="009158B3">
      <w:pPr>
        <w:rPr>
          <w:rFonts w:ascii="Cambria Math" w:hAnsi="Cambria Math"/>
        </w:rPr>
      </w:pPr>
      <w:r w:rsidRPr="009158B3">
        <w:rPr>
          <w:rFonts w:ascii="Cambria Math" w:hAnsi="Cambria Math"/>
        </w:rPr>
        <w:t xml:space="preserve">Forum Communication is now how the HCM SIG Board can communicate with the HCM SIG. </w:t>
      </w:r>
    </w:p>
    <w:p w:rsidR="00F37927" w:rsidRDefault="00F37927" w:rsidP="009158B3">
      <w:pPr>
        <w:rPr>
          <w:rFonts w:ascii="Cambria Math" w:hAnsi="Cambria Math"/>
        </w:rPr>
      </w:pPr>
    </w:p>
    <w:p w:rsidR="009158B3" w:rsidRPr="009158B3" w:rsidRDefault="009158B3" w:rsidP="009158B3">
      <w:pPr>
        <w:rPr>
          <w:rFonts w:ascii="Cambria Math" w:hAnsi="Cambria Math"/>
        </w:rPr>
      </w:pPr>
      <w:r w:rsidRPr="009158B3">
        <w:rPr>
          <w:rFonts w:ascii="Cambria Math" w:hAnsi="Cambria Math"/>
        </w:rPr>
        <w:t>Go to your profile and Select Email Notifications!</w:t>
      </w:r>
    </w:p>
    <w:p w:rsidR="009158B3" w:rsidRPr="009158B3" w:rsidRDefault="009158B3" w:rsidP="009158B3">
      <w:pPr>
        <w:rPr>
          <w:rFonts w:ascii="Cambria Math" w:hAnsi="Cambria Math"/>
        </w:rPr>
      </w:pPr>
    </w:p>
    <w:p w:rsidR="0079066D" w:rsidRDefault="009158B3" w:rsidP="0046257C">
      <w:pPr>
        <w:pStyle w:val="Heading1"/>
        <w:rPr>
          <w:rStyle w:val="IntenseEmphasis"/>
          <w:rFonts w:ascii="Cambria Math" w:hAnsi="Cambria Math"/>
          <w:color w:val="2E74B5" w:themeColor="accent1" w:themeShade="BF"/>
        </w:rPr>
      </w:pPr>
      <w:r w:rsidRPr="009158B3">
        <w:rPr>
          <w:rStyle w:val="IntenseEmphasis"/>
          <w:rFonts w:ascii="Cambria Math" w:hAnsi="Cambria Math"/>
          <w:color w:val="2E74B5" w:themeColor="accent1" w:themeShade="BF"/>
        </w:rPr>
        <w:t>DEMO</w:t>
      </w:r>
    </w:p>
    <w:p w:rsidR="0046257C" w:rsidRPr="0046257C" w:rsidRDefault="0046257C" w:rsidP="0046257C">
      <w:r>
        <w:t xml:space="preserve">AAIS: </w:t>
      </w:r>
      <w:r w:rsidR="00903665">
        <w:t>iSP3/</w:t>
      </w:r>
      <w:r>
        <w:t>Team Cain</w:t>
      </w:r>
    </w:p>
    <w:p w:rsidR="00F8406E" w:rsidRPr="0079066D" w:rsidRDefault="00F8406E" w:rsidP="009158B3">
      <w:pPr>
        <w:rPr>
          <w:rFonts w:ascii="Cambria Math" w:hAnsi="Cambria Math"/>
          <w:bCs/>
          <w:iCs/>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Style w:val="IntenseEmphasis"/>
          <w:rFonts w:ascii="Cambria Math" w:eastAsiaTheme="majorEastAsia" w:hAnsi="Cambria Math" w:cstheme="majorBidi"/>
          <w:color w:val="2E74B5" w:themeColor="accent1" w:themeShade="BF"/>
          <w:sz w:val="32"/>
          <w:szCs w:val="32"/>
        </w:rPr>
        <w:t>ENHANCEMENTS</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VOTE ON ENHANCEMENTS!</w:t>
      </w:r>
    </w:p>
    <w:p w:rsidR="009158B3" w:rsidRPr="009158B3" w:rsidRDefault="009158B3" w:rsidP="009158B3">
      <w:pPr>
        <w:rPr>
          <w:rFonts w:ascii="Cambria Math" w:hAnsi="Cambria Math" w:cs="Arial"/>
          <w:color w:val="444444"/>
          <w:sz w:val="20"/>
          <w:szCs w:val="20"/>
          <w:bdr w:val="none" w:sz="0" w:space="0" w:color="auto" w:frame="1"/>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Fonts w:ascii="Cambria Math" w:hAnsi="Cambria Math"/>
          <w:color w:val="000000"/>
        </w:rPr>
        <w:t xml:space="preserve">List of 15 enhancements (2014-current) sent to the SIG members - requesting SIG to review and vote with rank 1-5.  Hoping to concentrate on these enhancements to submit to Oracle as priority. </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rPr>
          <w:rFonts w:ascii="Cambria Math" w:hAnsi="Cambria Math"/>
          <w:bCs/>
          <w:iCs/>
          <w:color w:val="000000"/>
        </w:rPr>
      </w:pPr>
      <w:r w:rsidRPr="009158B3">
        <w:rPr>
          <w:rFonts w:ascii="Cambria Math" w:hAnsi="Cambria Math"/>
          <w:bCs/>
          <w:iCs/>
          <w:color w:val="000000"/>
        </w:rPr>
        <w:t xml:space="preserve">If enhancement prior to 2014, please review and update validity of enhancements on Quest website. Email Kristine when complete. </w:t>
      </w:r>
    </w:p>
    <w:p w:rsidR="009C050B" w:rsidRPr="009C050B" w:rsidRDefault="009C050B" w:rsidP="009158B3">
      <w:pPr>
        <w:rPr>
          <w:rFonts w:ascii="Cambria Math" w:hAnsi="Cambria Math"/>
          <w:bCs/>
          <w:iCs/>
          <w:color w:val="000000"/>
        </w:rPr>
      </w:pPr>
    </w:p>
    <w:p w:rsidR="009158B3" w:rsidRPr="009158B3" w:rsidRDefault="009158B3" w:rsidP="009158B3">
      <w:pPr>
        <w:pStyle w:val="NormalWeb"/>
        <w:shd w:val="clear" w:color="auto" w:fill="FFFFFF"/>
        <w:spacing w:line="307" w:lineRule="atLeast"/>
        <w:textAlignment w:val="baseline"/>
        <w:rPr>
          <w:rFonts w:ascii="Cambria Math" w:hAnsi="Cambria Math" w:cs="Arial"/>
          <w:color w:val="444444"/>
          <w:sz w:val="20"/>
          <w:szCs w:val="20"/>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ENHANCEMENT REVIEW SESSION</w:t>
      </w:r>
    </w:p>
    <w:p w:rsidR="009158B3" w:rsidRPr="006C2B2E" w:rsidRDefault="009158B3" w:rsidP="009158B3">
      <w:pPr>
        <w:rPr>
          <w:rFonts w:ascii="Cambria Math" w:hAnsi="Cambria Math"/>
          <w:b/>
          <w:bCs/>
          <w:iCs/>
          <w:color w:val="FF0000"/>
        </w:rPr>
      </w:pPr>
      <w:r w:rsidRPr="009158B3">
        <w:rPr>
          <w:rFonts w:ascii="Cambria Math" w:hAnsi="Cambria Math"/>
          <w:b/>
          <w:bCs/>
          <w:iCs/>
          <w:color w:val="FF0000"/>
        </w:rPr>
        <w:t>We are encouraging HCM Members to present their enhancements during the HCM SIG Monthly calls in order to garner attention, explain further the request, and evaluate the benefit for other customers. Contact Kristine Carver to present!</w:t>
      </w:r>
      <w:r w:rsidRPr="009C050B">
        <w:rPr>
          <w:rFonts w:ascii="Cambria Math" w:eastAsia="Times New Roman" w:hAnsi="Cambria Math" w:cs="Arial"/>
          <w:bCs/>
        </w:rPr>
        <w:br/>
      </w:r>
    </w:p>
    <w:p w:rsidR="009158B3" w:rsidRPr="00374AFC" w:rsidRDefault="009158B3" w:rsidP="00374AFC">
      <w:pPr>
        <w:spacing w:after="160" w:line="259" w:lineRule="auto"/>
        <w:rPr>
          <w:rFonts w:ascii="Cambria Math" w:eastAsiaTheme="majorEastAsia" w:hAnsi="Cambria Math"/>
          <w:bCs/>
          <w:iCs/>
          <w:color w:val="2E74B5" w:themeColor="accent1" w:themeShade="BF"/>
          <w:sz w:val="24"/>
          <w:szCs w:val="24"/>
        </w:rPr>
      </w:pPr>
      <w:r w:rsidRPr="009158B3">
        <w:rPr>
          <w:rStyle w:val="IntenseEmphasis"/>
          <w:rFonts w:ascii="Cambria Math" w:eastAsiaTheme="majorEastAsia" w:hAnsi="Cambria Math"/>
          <w:color w:val="2E74B5" w:themeColor="accent1" w:themeShade="BF"/>
          <w:sz w:val="24"/>
          <w:szCs w:val="24"/>
        </w:rPr>
        <w:t>Oracle Development in Progress – Keith Sholes</w:t>
      </w:r>
      <w:r w:rsidR="00F8406E">
        <w:rPr>
          <w:rStyle w:val="IntenseEmphasis"/>
          <w:rFonts w:ascii="Cambria Math" w:eastAsiaTheme="majorEastAsia" w:hAnsi="Cambria Math"/>
          <w:color w:val="2E74B5" w:themeColor="accent1" w:themeShade="BF"/>
          <w:sz w:val="24"/>
          <w:szCs w:val="24"/>
        </w:rPr>
        <w:t xml:space="preserve"> &amp; Mike Jepkes</w:t>
      </w:r>
    </w:p>
    <w:p w:rsidR="009158B3" w:rsidRDefault="0046257C" w:rsidP="009158B3">
      <w:pPr>
        <w:rPr>
          <w:rFonts w:ascii="Cambria Math" w:hAnsi="Cambria Math" w:cs="Tahoma"/>
          <w:bCs/>
          <w:color w:val="000000"/>
          <w:sz w:val="21"/>
          <w:szCs w:val="21"/>
          <w:shd w:val="clear" w:color="auto" w:fill="FFFFFF"/>
        </w:rPr>
      </w:pPr>
      <w:r>
        <w:rPr>
          <w:rFonts w:ascii="Cambria Math" w:hAnsi="Cambria Math" w:cs="Tahoma"/>
          <w:bCs/>
          <w:color w:val="000000"/>
          <w:sz w:val="21"/>
          <w:szCs w:val="21"/>
          <w:shd w:val="clear" w:color="auto" w:fill="FFFFFF"/>
        </w:rPr>
        <w:t>Updates to 941</w:t>
      </w:r>
    </w:p>
    <w:p w:rsidR="00F8406E" w:rsidRDefault="00F8406E" w:rsidP="009158B3">
      <w:pPr>
        <w:rPr>
          <w:rFonts w:ascii="Cambria Math" w:hAnsi="Cambria Math" w:cs="Tahoma"/>
          <w:bCs/>
          <w:color w:val="000000"/>
          <w:sz w:val="21"/>
          <w:szCs w:val="21"/>
          <w:shd w:val="clear" w:color="auto" w:fill="FFFFFF"/>
        </w:rPr>
      </w:pPr>
    </w:p>
    <w:p w:rsidR="00F8406E" w:rsidRPr="00F8406E" w:rsidRDefault="00F8406E" w:rsidP="009158B3">
      <w:pPr>
        <w:rPr>
          <w:rFonts w:ascii="Cambria Math" w:hAnsi="Cambria Math"/>
        </w:rPr>
      </w:pPr>
    </w:p>
    <w:p w:rsidR="009158B3" w:rsidRPr="009158B3" w:rsidRDefault="009158B3" w:rsidP="009158B3">
      <w:pPr>
        <w:pStyle w:val="Heading2"/>
        <w:rPr>
          <w:rStyle w:val="IntenseEmphasis"/>
          <w:rFonts w:ascii="Cambria Math" w:hAnsi="Cambria Math"/>
          <w:i w:val="0"/>
        </w:rPr>
      </w:pPr>
      <w:r w:rsidRPr="009158B3">
        <w:rPr>
          <w:rStyle w:val="IntenseEmphasis"/>
          <w:rFonts w:ascii="Cambria Math" w:hAnsi="Cambria Math"/>
        </w:rPr>
        <w:t xml:space="preserve">BUG TRACKING KEY (ESU Not Available Yet) </w:t>
      </w:r>
    </w:p>
    <w:p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rsidR="009158B3" w:rsidRPr="009158B3" w:rsidRDefault="009158B3" w:rsidP="009158B3">
      <w:pPr>
        <w:rPr>
          <w:rFonts w:ascii="Cambria Math" w:hAnsi="Cambria Math" w:cs="Arial"/>
        </w:rPr>
      </w:pPr>
      <w:r w:rsidRPr="009158B3">
        <w:rPr>
          <w:rFonts w:ascii="Cambria Math" w:hAnsi="Cambria Math" w:cs="Arial"/>
        </w:rPr>
        <w:t>Status 11 – Code/Hardware Bug (Response/Resolution)</w:t>
      </w:r>
    </w:p>
    <w:p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rsidR="009158B3" w:rsidRPr="009158B3" w:rsidRDefault="009158B3" w:rsidP="009158B3">
      <w:pPr>
        <w:ind w:left="-360" w:firstLine="360"/>
        <w:rPr>
          <w:rFonts w:ascii="Cambria Math" w:eastAsia="Times New Roman" w:hAnsi="Cambria Math" w:cs="Arial"/>
        </w:rPr>
      </w:pPr>
      <w:r w:rsidRPr="009158B3">
        <w:rPr>
          <w:rFonts w:ascii="Cambria Math" w:eastAsia="Times New Roman" w:hAnsi="Cambria Math" w:cs="Arial"/>
        </w:rPr>
        <w:t>Status 16 – Bug Screening/Triage</w:t>
      </w:r>
    </w:p>
    <w:p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t>Status 21 – Cost Required, To Development</w:t>
      </w:r>
    </w:p>
    <w:p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rsidR="009158B3" w:rsidRPr="009158B3" w:rsidRDefault="009158B3" w:rsidP="009158B3">
      <w:pPr>
        <w:rPr>
          <w:rFonts w:ascii="Cambria Math" w:hAnsi="Cambria Math" w:cs="Arial"/>
        </w:rPr>
      </w:pPr>
      <w:r w:rsidRPr="009158B3">
        <w:rPr>
          <w:rFonts w:ascii="Cambria Math" w:hAnsi="Cambria Math" w:cs="Arial"/>
        </w:rPr>
        <w:t>Status 26 - Open/Failed Verification</w:t>
      </w:r>
    </w:p>
    <w:p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rsidR="009158B3" w:rsidRPr="009158B3" w:rsidRDefault="009158B3" w:rsidP="009158B3">
      <w:pPr>
        <w:ind w:left="-360" w:firstLine="360"/>
        <w:rPr>
          <w:rFonts w:ascii="Cambria Math" w:hAnsi="Cambria Math" w:cs="Arial"/>
        </w:rPr>
      </w:pPr>
      <w:r w:rsidRPr="009158B3">
        <w:rPr>
          <w:rFonts w:ascii="Cambria Math" w:hAnsi="Cambria Math" w:cs="Arial"/>
        </w:rPr>
        <w:t>Status 80 - Development to QA/Fix Delivered Internal</w:t>
      </w:r>
    </w:p>
    <w:p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rsidR="009158B3" w:rsidRPr="009158B3" w:rsidRDefault="009158B3" w:rsidP="009158B3">
      <w:pPr>
        <w:rPr>
          <w:rFonts w:ascii="Cambria Math" w:hAnsi="Cambria Math" w:cs="Arial"/>
        </w:rPr>
      </w:pPr>
      <w:r w:rsidRPr="009158B3">
        <w:rPr>
          <w:rFonts w:ascii="Cambria Math" w:hAnsi="Cambria Math" w:cs="Arial"/>
        </w:rPr>
        <w:t>Status 92 – Closed, Not a Bug</w:t>
      </w:r>
    </w:p>
    <w:p w:rsidR="009158B3" w:rsidRPr="009158B3" w:rsidRDefault="009158B3" w:rsidP="009158B3">
      <w:pPr>
        <w:tabs>
          <w:tab w:val="left" w:pos="5841"/>
        </w:tabs>
        <w:rPr>
          <w:rStyle w:val="IntenseEmphasis"/>
          <w:rFonts w:ascii="Cambria Math" w:eastAsiaTheme="majorEastAsia" w:hAnsi="Cambria Math" w:cstheme="majorBidi"/>
          <w:sz w:val="26"/>
          <w:szCs w:val="26"/>
        </w:rPr>
      </w:pPr>
    </w:p>
    <w:p w:rsidR="009158B3" w:rsidRPr="0000125F" w:rsidRDefault="009158B3" w:rsidP="0000125F">
      <w:pPr>
        <w:spacing w:after="160" w:line="259" w:lineRule="auto"/>
        <w:rPr>
          <w:rStyle w:val="IntenseEmphasis"/>
          <w:rFonts w:ascii="Cambria Math" w:eastAsiaTheme="majorEastAsia" w:hAnsi="Cambria Math" w:cstheme="majorBidi"/>
          <w:b w:val="0"/>
          <w:bCs w:val="0"/>
          <w:i w:val="0"/>
          <w:iCs w:val="0"/>
          <w:color w:val="2E74B5" w:themeColor="accent1" w:themeShade="BF"/>
          <w:sz w:val="44"/>
          <w:szCs w:val="32"/>
        </w:rPr>
      </w:pPr>
      <w:r w:rsidRPr="0000125F">
        <w:rPr>
          <w:rStyle w:val="IntenseEmphasis"/>
          <w:rFonts w:ascii="Cambria Math" w:hAnsi="Cambria Math"/>
          <w:color w:val="2E74B5" w:themeColor="accent1" w:themeShade="BF"/>
          <w:sz w:val="32"/>
        </w:rPr>
        <w:t>MONTHLY UPDATES</w:t>
      </w:r>
    </w:p>
    <w:bookmarkEnd w:id="0"/>
    <w:bookmarkEnd w:id="1"/>
    <w:p w:rsidR="00C71E2A" w:rsidRDefault="00C71E2A" w:rsidP="00C71E2A">
      <w:pPr>
        <w:rPr>
          <w:rFonts w:ascii="Cambria Math" w:hAnsi="Cambria Math" w:cs="Arial"/>
        </w:rPr>
      </w:pPr>
    </w:p>
    <w:p w:rsidR="00C71E2A" w:rsidRDefault="00C71E2A" w:rsidP="00C71E2A">
      <w:pPr>
        <w:rPr>
          <w:rFonts w:ascii="Cambria Math" w:hAnsi="Cambria Math" w:cs="Arial"/>
        </w:rPr>
      </w:pPr>
      <w:r>
        <w:rPr>
          <w:rFonts w:ascii="Cambria Math" w:hAnsi="Cambria Math" w:cs="Arial"/>
        </w:rPr>
        <w:t>Contact List!</w:t>
      </w:r>
    </w:p>
    <w:p w:rsidR="009158B3" w:rsidRDefault="009158B3" w:rsidP="004A7A0B">
      <w:pPr>
        <w:pStyle w:val="Heading1"/>
        <w:rPr>
          <w:rFonts w:ascii="Cambria Math" w:eastAsia="Times New Roman" w:hAnsi="Cambria Math"/>
        </w:rPr>
      </w:pPr>
      <w:r w:rsidRPr="009158B3">
        <w:rPr>
          <w:rFonts w:ascii="Cambria Math" w:eastAsia="Times New Roman" w:hAnsi="Cambria Math"/>
        </w:rPr>
        <w:t>Open Forum</w:t>
      </w:r>
    </w:p>
    <w:p w:rsidR="00713F9D" w:rsidRDefault="00713F9D" w:rsidP="00713F9D"/>
    <w:p w:rsidR="0046257C" w:rsidRDefault="0046257C" w:rsidP="00713F9D">
      <w:r>
        <w:t>Sherri @OUC:</w:t>
      </w:r>
    </w:p>
    <w:p w:rsidR="00713F9D" w:rsidRPr="00713F9D" w:rsidRDefault="0046257C" w:rsidP="00713F9D">
      <w:r>
        <w:rPr>
          <w:noProof/>
        </w:rPr>
        <w:drawing>
          <wp:inline distT="0" distB="0" distL="0" distR="0">
            <wp:extent cx="5943600" cy="3332160"/>
            <wp:effectExtent l="0" t="0" r="0" b="1905"/>
            <wp:docPr id="1" name="Picture 1" descr="cid:image001.jpg@01D61E0C.AD72C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E0C.AD72C8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332160"/>
                    </a:xfrm>
                    <a:prstGeom prst="rect">
                      <a:avLst/>
                    </a:prstGeom>
                    <a:noFill/>
                    <a:ln>
                      <a:noFill/>
                    </a:ln>
                  </pic:spPr>
                </pic:pic>
              </a:graphicData>
            </a:graphic>
          </wp:inline>
        </w:drawing>
      </w:r>
    </w:p>
    <w:p w:rsidR="0079066D" w:rsidRDefault="0079066D" w:rsidP="00F8451B">
      <w:pPr>
        <w:spacing w:after="160" w:line="259" w:lineRule="auto"/>
        <w:rPr>
          <w:rFonts w:ascii="Cambria Math" w:eastAsia="Times New Roman" w:hAnsi="Cambria Math" w:cs="Arial"/>
        </w:rPr>
      </w:pPr>
    </w:p>
    <w:p w:rsidR="0046257C" w:rsidRDefault="0046257C" w:rsidP="00F8451B">
      <w:pPr>
        <w:spacing w:after="160" w:line="259" w:lineRule="auto"/>
        <w:rPr>
          <w:rFonts w:ascii="Cambria Math" w:eastAsia="Times New Roman" w:hAnsi="Cambria Math" w:cs="Arial"/>
        </w:rPr>
      </w:pPr>
    </w:p>
    <w:p w:rsidR="0046257C" w:rsidRDefault="0046257C" w:rsidP="00F8451B">
      <w:pPr>
        <w:spacing w:after="160" w:line="259" w:lineRule="auto"/>
        <w:rPr>
          <w:rFonts w:ascii="Cambria Math" w:eastAsia="Times New Roman" w:hAnsi="Cambria Math" w:cs="Arial"/>
        </w:rPr>
      </w:pPr>
      <w:r>
        <w:rPr>
          <w:rFonts w:ascii="Cambria Math" w:eastAsia="Times New Roman" w:hAnsi="Cambria Math" w:cs="Arial"/>
        </w:rPr>
        <w:t>Sherri @OUC:</w:t>
      </w:r>
    </w:p>
    <w:p w:rsidR="0046257C" w:rsidRDefault="0046257C" w:rsidP="00F8451B">
      <w:pPr>
        <w:spacing w:after="160" w:line="259" w:lineRule="auto"/>
        <w:rPr>
          <w:rFonts w:ascii="Cambria Math" w:eastAsia="Times New Roman" w:hAnsi="Cambria Math" w:cs="Arial"/>
        </w:rPr>
      </w:pPr>
      <w:r>
        <w:rPr>
          <w:noProof/>
        </w:rPr>
        <w:drawing>
          <wp:inline distT="0" distB="0" distL="0" distR="0">
            <wp:extent cx="5943600" cy="2855058"/>
            <wp:effectExtent l="0" t="0" r="0" b="2540"/>
            <wp:docPr id="2" name="Picture 2" descr="cid:image001.jpg@01D628F1.4A436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28F1.4A436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55058"/>
                    </a:xfrm>
                    <a:prstGeom prst="rect">
                      <a:avLst/>
                    </a:prstGeom>
                    <a:noFill/>
                    <a:ln>
                      <a:noFill/>
                    </a:ln>
                  </pic:spPr>
                </pic:pic>
              </a:graphicData>
            </a:graphic>
          </wp:inline>
        </w:drawing>
      </w:r>
    </w:p>
    <w:p w:rsidR="0046257C" w:rsidRDefault="004E64EA" w:rsidP="00F8451B">
      <w:pPr>
        <w:spacing w:after="160" w:line="259" w:lineRule="auto"/>
        <w:rPr>
          <w:rFonts w:ascii="Cambria Math" w:eastAsia="Times New Roman" w:hAnsi="Cambria Math" w:cs="Arial"/>
        </w:rPr>
      </w:pPr>
      <w:r>
        <w:rPr>
          <w:rFonts w:ascii="Cambria Math" w:eastAsia="Times New Roman" w:hAnsi="Cambria Math" w:cs="Arial"/>
        </w:rPr>
        <w:t xml:space="preserve">Nancy from </w:t>
      </w:r>
      <w:proofErr w:type="spellStart"/>
      <w:r>
        <w:rPr>
          <w:rFonts w:ascii="Cambria Math" w:eastAsia="Times New Roman" w:hAnsi="Cambria Math" w:cs="Arial"/>
        </w:rPr>
        <w:t>Logis</w:t>
      </w:r>
      <w:proofErr w:type="spellEnd"/>
    </w:p>
    <w:p w:rsidR="004E64EA" w:rsidRDefault="004E64EA" w:rsidP="00F8451B">
      <w:pPr>
        <w:spacing w:after="160" w:line="259" w:lineRule="auto"/>
        <w:rPr>
          <w:rFonts w:ascii="Cambria Math" w:eastAsia="Times New Roman" w:hAnsi="Cambria Math" w:cs="Arial"/>
        </w:rPr>
      </w:pPr>
      <w:r>
        <w:rPr>
          <w:rFonts w:ascii="Cambria Math" w:eastAsia="Times New Roman" w:hAnsi="Cambria Math" w:cs="Arial"/>
        </w:rPr>
        <w:t>ACH file in Interims you can</w:t>
      </w:r>
      <w:r w:rsidR="00F6074E">
        <w:rPr>
          <w:rFonts w:ascii="Cambria Math" w:eastAsia="Times New Roman" w:hAnsi="Cambria Math" w:cs="Arial"/>
        </w:rPr>
        <w:t>-</w:t>
      </w:r>
      <w:r>
        <w:rPr>
          <w:rFonts w:ascii="Cambria Math" w:eastAsia="Times New Roman" w:hAnsi="Cambria Math" w:cs="Arial"/>
        </w:rPr>
        <w:t xml:space="preserve">not override </w:t>
      </w:r>
      <w:r w:rsidR="00F6074E">
        <w:rPr>
          <w:rFonts w:ascii="Cambria Math" w:eastAsia="Times New Roman" w:hAnsi="Cambria Math" w:cs="Arial"/>
        </w:rPr>
        <w:t>auto-deposit date.  Bug # 31350547</w:t>
      </w:r>
    </w:p>
    <w:p w:rsidR="00F6074E" w:rsidRDefault="00F6074E" w:rsidP="00F8451B">
      <w:pPr>
        <w:spacing w:after="160" w:line="259" w:lineRule="auto"/>
        <w:rPr>
          <w:rFonts w:ascii="Cambria Math" w:eastAsia="Times New Roman" w:hAnsi="Cambria Math" w:cs="Arial"/>
        </w:rPr>
      </w:pPr>
    </w:p>
    <w:p w:rsidR="00F6074E" w:rsidRDefault="00F6074E" w:rsidP="00F8451B">
      <w:pPr>
        <w:spacing w:after="160" w:line="259" w:lineRule="auto"/>
        <w:rPr>
          <w:rFonts w:ascii="Cambria Math" w:eastAsia="Times New Roman" w:hAnsi="Cambria Math" w:cs="Arial"/>
        </w:rPr>
      </w:pPr>
      <w:bookmarkStart w:id="2" w:name="_GoBack"/>
      <w:bookmarkEnd w:id="2"/>
    </w:p>
    <w:p w:rsidR="004E64EA" w:rsidRDefault="004E64EA" w:rsidP="00F8451B">
      <w:pPr>
        <w:spacing w:after="160" w:line="259" w:lineRule="auto"/>
        <w:rPr>
          <w:rFonts w:ascii="Cambria Math" w:eastAsia="Times New Roman" w:hAnsi="Cambria Math" w:cs="Arial"/>
        </w:rPr>
      </w:pPr>
    </w:p>
    <w:p w:rsidR="009158B3" w:rsidRPr="009158B3" w:rsidRDefault="009158B3" w:rsidP="00D146CC">
      <w:pPr>
        <w:spacing w:after="160" w:line="259" w:lineRule="auto"/>
        <w:rPr>
          <w:rFonts w:ascii="Cambria Math" w:eastAsia="Times New Roman" w:hAnsi="Cambria Math" w:cs="Arial"/>
        </w:rPr>
      </w:pPr>
      <w:r w:rsidRPr="009158B3">
        <w:rPr>
          <w:rFonts w:ascii="Cambria Math" w:eastAsia="Times New Roman" w:hAnsi="Cambria Math" w:cs="Arial"/>
        </w:rPr>
        <w:t xml:space="preserve">If you would like items added to our next agenda, please contact </w:t>
      </w:r>
      <w:r w:rsidR="0000125F">
        <w:rPr>
          <w:rFonts w:ascii="Cambria Math" w:eastAsia="Times New Roman" w:hAnsi="Cambria Math" w:cs="Arial"/>
        </w:rPr>
        <w:t>jmontague@mfaoil</w:t>
      </w:r>
      <w:r w:rsidRPr="009158B3">
        <w:rPr>
          <w:rFonts w:ascii="Cambria Math" w:eastAsia="Times New Roman" w:hAnsi="Cambria Math" w:cs="Arial"/>
        </w:rPr>
        <w:t>.com.</w:t>
      </w:r>
    </w:p>
    <w:p w:rsidR="009158B3" w:rsidRPr="009158B3" w:rsidRDefault="009158B3" w:rsidP="009158B3">
      <w:pPr>
        <w:rPr>
          <w:rFonts w:ascii="Cambria Math" w:hAnsi="Cambria Math" w:cs="Arial"/>
          <w:color w:val="FF0000"/>
        </w:rPr>
      </w:pPr>
    </w:p>
    <w:sectPr w:rsidR="009158B3"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A1B"/>
    <w:multiLevelType w:val="hybridMultilevel"/>
    <w:tmpl w:val="4F0C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D6E13"/>
    <w:multiLevelType w:val="hybridMultilevel"/>
    <w:tmpl w:val="4C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F4DAA"/>
    <w:multiLevelType w:val="hybridMultilevel"/>
    <w:tmpl w:val="F87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4213EB"/>
    <w:multiLevelType w:val="hybridMultilevel"/>
    <w:tmpl w:val="98AA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100"/>
    <w:multiLevelType w:val="hybridMultilevel"/>
    <w:tmpl w:val="1D5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A6968"/>
    <w:multiLevelType w:val="hybridMultilevel"/>
    <w:tmpl w:val="31669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B3"/>
    <w:rsid w:val="0000125F"/>
    <w:rsid w:val="000670BE"/>
    <w:rsid w:val="00093A48"/>
    <w:rsid w:val="000A4401"/>
    <w:rsid w:val="000B0028"/>
    <w:rsid w:val="001C534F"/>
    <w:rsid w:val="00211B05"/>
    <w:rsid w:val="00234148"/>
    <w:rsid w:val="0030001B"/>
    <w:rsid w:val="00326DBA"/>
    <w:rsid w:val="00374AFC"/>
    <w:rsid w:val="003D1031"/>
    <w:rsid w:val="003D6588"/>
    <w:rsid w:val="004129FF"/>
    <w:rsid w:val="00426D39"/>
    <w:rsid w:val="0046257C"/>
    <w:rsid w:val="00485E95"/>
    <w:rsid w:val="004A7A0B"/>
    <w:rsid w:val="004E64EA"/>
    <w:rsid w:val="00517FE3"/>
    <w:rsid w:val="0055387B"/>
    <w:rsid w:val="005F3583"/>
    <w:rsid w:val="00693048"/>
    <w:rsid w:val="006B4BCD"/>
    <w:rsid w:val="006C2B2E"/>
    <w:rsid w:val="00707DA8"/>
    <w:rsid w:val="00713F9D"/>
    <w:rsid w:val="0079066D"/>
    <w:rsid w:val="007D1519"/>
    <w:rsid w:val="007F2C4B"/>
    <w:rsid w:val="00857E0B"/>
    <w:rsid w:val="00871192"/>
    <w:rsid w:val="008E6D8A"/>
    <w:rsid w:val="00903665"/>
    <w:rsid w:val="009158B3"/>
    <w:rsid w:val="009C050B"/>
    <w:rsid w:val="009C50D0"/>
    <w:rsid w:val="00A16A79"/>
    <w:rsid w:val="00A31A21"/>
    <w:rsid w:val="00A974CB"/>
    <w:rsid w:val="00B016D6"/>
    <w:rsid w:val="00B403BC"/>
    <w:rsid w:val="00B4184F"/>
    <w:rsid w:val="00B42257"/>
    <w:rsid w:val="00B519FE"/>
    <w:rsid w:val="00BB6DFB"/>
    <w:rsid w:val="00C055EF"/>
    <w:rsid w:val="00C71E2A"/>
    <w:rsid w:val="00C8181B"/>
    <w:rsid w:val="00C84C29"/>
    <w:rsid w:val="00CC7CC4"/>
    <w:rsid w:val="00CF0DA0"/>
    <w:rsid w:val="00D146CC"/>
    <w:rsid w:val="00D41E61"/>
    <w:rsid w:val="00D928A5"/>
    <w:rsid w:val="00DE4D59"/>
    <w:rsid w:val="00E811DA"/>
    <w:rsid w:val="00ED6870"/>
    <w:rsid w:val="00F364EF"/>
    <w:rsid w:val="00F37927"/>
    <w:rsid w:val="00F6074E"/>
    <w:rsid w:val="00F8406E"/>
    <w:rsid w:val="00F8451B"/>
    <w:rsid w:val="00F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0E53"/>
  <w15:chartTrackingRefBased/>
  <w15:docId w15:val="{226DA82C-5117-4663-BFDF-E8BF9BF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8B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20874685">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36171404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726759187">
      <w:bodyDiv w:val="1"/>
      <w:marLeft w:val="0"/>
      <w:marRight w:val="0"/>
      <w:marTop w:val="0"/>
      <w:marBottom w:val="0"/>
      <w:divBdr>
        <w:top w:val="none" w:sz="0" w:space="0" w:color="auto"/>
        <w:left w:val="none" w:sz="0" w:space="0" w:color="auto"/>
        <w:bottom w:val="none" w:sz="0" w:space="0" w:color="auto"/>
        <w:right w:val="none" w:sz="0" w:space="0" w:color="auto"/>
      </w:divBdr>
    </w:div>
    <w:div w:id="797647459">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896745265">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264679469">
      <w:bodyDiv w:val="1"/>
      <w:marLeft w:val="0"/>
      <w:marRight w:val="0"/>
      <w:marTop w:val="0"/>
      <w:marBottom w:val="0"/>
      <w:divBdr>
        <w:top w:val="none" w:sz="0" w:space="0" w:color="auto"/>
        <w:left w:val="none" w:sz="0" w:space="0" w:color="auto"/>
        <w:bottom w:val="none" w:sz="0" w:space="0" w:color="auto"/>
        <w:right w:val="none" w:sz="0" w:space="0" w:color="auto"/>
      </w:divBdr>
    </w:div>
    <w:div w:id="1529948976">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889103449">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28F1.4A436B1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1E0C.AD72C8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Lewis, Katie</cp:lastModifiedBy>
  <cp:revision>3</cp:revision>
  <dcterms:created xsi:type="dcterms:W3CDTF">2020-05-19T18:27:00Z</dcterms:created>
  <dcterms:modified xsi:type="dcterms:W3CDTF">2020-05-19T19:01:00Z</dcterms:modified>
</cp:coreProperties>
</file>