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50AC" w14:textId="7F2366D4" w:rsidR="00D54FA7" w:rsidRPr="00D54FA7" w:rsidRDefault="57AD5090" w:rsidP="00D54FA7">
      <w:pPr>
        <w:pStyle w:val="Title"/>
        <w:rPr>
          <w:b/>
          <w:bCs/>
          <w:i/>
          <w:iCs/>
          <w:color w:val="2E74B5" w:themeColor="accent1" w:themeShade="BF"/>
        </w:rPr>
      </w:pPr>
      <w:r w:rsidRPr="57AD5090">
        <w:rPr>
          <w:rStyle w:val="IntenseEmphasis"/>
          <w:color w:val="2E74B5" w:themeColor="accent1" w:themeShade="BF"/>
        </w:rPr>
        <w:t>JDE E1 HCM SIG Conference Call</w:t>
      </w:r>
    </w:p>
    <w:p w14:paraId="69CE707F" w14:textId="2F052EB4" w:rsidR="00D54FA7" w:rsidRDefault="00D54FA7" w:rsidP="00D54FA7">
      <w:pPr>
        <w:pStyle w:val="Heading1"/>
        <w:rPr>
          <w:rFonts w:eastAsia="Calibri"/>
        </w:rPr>
      </w:pPr>
      <w:r>
        <w:rPr>
          <w:rFonts w:eastAsia="Calibri"/>
        </w:rPr>
        <w:t xml:space="preserve">Meeting Information </w:t>
      </w:r>
    </w:p>
    <w:p w14:paraId="1D49DFB9" w14:textId="16AC448C" w:rsidR="009158B3" w:rsidRPr="00517726" w:rsidRDefault="009158B3" w:rsidP="009158B3">
      <w:pPr>
        <w:pStyle w:val="NormalWeb"/>
        <w:rPr>
          <w:rFonts w:ascii="Calibri" w:eastAsia="Calibri" w:hAnsi="Calibri"/>
          <w:sz w:val="22"/>
          <w:szCs w:val="22"/>
        </w:rPr>
      </w:pPr>
      <w:r w:rsidRPr="00517726">
        <w:rPr>
          <w:rFonts w:ascii="Calibri" w:eastAsia="Calibri" w:hAnsi="Calibri"/>
          <w:sz w:val="22"/>
          <w:szCs w:val="22"/>
        </w:rPr>
        <w:t xml:space="preserve">Please join our monthly conference call to learn more about topics of interest, current </w:t>
      </w:r>
      <w:r w:rsidR="00D54FA7" w:rsidRPr="00517726">
        <w:rPr>
          <w:rFonts w:ascii="Calibri" w:eastAsia="Calibri" w:hAnsi="Calibri"/>
          <w:sz w:val="22"/>
          <w:szCs w:val="22"/>
        </w:rPr>
        <w:t>issues,</w:t>
      </w:r>
      <w:r w:rsidRPr="00517726">
        <w:rPr>
          <w:rFonts w:ascii="Calibri" w:eastAsia="Calibri" w:hAnsi="Calibri"/>
          <w:sz w:val="22"/>
          <w:szCs w:val="22"/>
        </w:rPr>
        <w:t xml:space="preserve"> and workarounds/resolutions, and participate in our Open Forum.</w:t>
      </w:r>
    </w:p>
    <w:p w14:paraId="637E52DD" w14:textId="14936133" w:rsidR="009158B3" w:rsidRPr="00DB0508" w:rsidRDefault="009158B3" w:rsidP="00D54FA7">
      <w:pPr>
        <w:ind w:left="720"/>
      </w:pPr>
      <w:r w:rsidRPr="00DB0508">
        <w:rPr>
          <w:b/>
          <w:bCs/>
        </w:rPr>
        <w:t xml:space="preserve">President – </w:t>
      </w:r>
      <w:r w:rsidR="0055399C" w:rsidRPr="00DB0508">
        <w:t>Katie Lewis @ Brasfield &amp; Gorrie</w:t>
      </w:r>
    </w:p>
    <w:p w14:paraId="003DD6A9" w14:textId="7504AB54" w:rsidR="009158B3" w:rsidRPr="00DB0508" w:rsidRDefault="009158B3" w:rsidP="00D54FA7">
      <w:pPr>
        <w:ind w:left="720"/>
        <w:rPr>
          <w:b/>
          <w:bCs/>
        </w:rPr>
      </w:pPr>
      <w:r w:rsidRPr="00DB0508">
        <w:rPr>
          <w:b/>
          <w:bCs/>
        </w:rPr>
        <w:t xml:space="preserve">Vice-President – </w:t>
      </w:r>
    </w:p>
    <w:p w14:paraId="5F60B3DC" w14:textId="074C9DD0" w:rsidR="009158B3" w:rsidRPr="00DB0508" w:rsidRDefault="009158B3" w:rsidP="00D54FA7">
      <w:pPr>
        <w:ind w:left="720"/>
        <w:rPr>
          <w:b/>
          <w:bCs/>
        </w:rPr>
      </w:pPr>
      <w:r w:rsidRPr="00DB0508">
        <w:rPr>
          <w:b/>
          <w:bCs/>
        </w:rPr>
        <w:t xml:space="preserve">Vendor Liaison/Demo Coordinator – </w:t>
      </w:r>
    </w:p>
    <w:p w14:paraId="13363A98" w14:textId="786B1C9B" w:rsidR="0068712A" w:rsidRPr="0068712A" w:rsidRDefault="009158B3" w:rsidP="00D54FA7">
      <w:pPr>
        <w:pStyle w:val="NormalWeb"/>
        <w:ind w:left="720"/>
        <w:rPr>
          <w:rFonts w:ascii="Arial" w:hAnsi="Arial" w:cs="Arial"/>
          <w:sz w:val="20"/>
          <w:szCs w:val="20"/>
        </w:rPr>
      </w:pPr>
      <w:r w:rsidRPr="00F55F61">
        <w:rPr>
          <w:rFonts w:ascii="Calibri" w:eastAsia="Calibri" w:hAnsi="Calibri"/>
          <w:b/>
          <w:bCs/>
          <w:sz w:val="22"/>
          <w:szCs w:val="22"/>
        </w:rPr>
        <w:t>Bug/Enhancement Coordinator</w:t>
      </w:r>
      <w:r w:rsidRPr="00DB0508">
        <w:rPr>
          <w:b/>
          <w:bCs/>
        </w:rPr>
        <w:t xml:space="preserve"> – </w:t>
      </w:r>
      <w:r w:rsidR="0068712A" w:rsidRPr="0068712A">
        <w:rPr>
          <w:rFonts w:ascii="Calibri" w:eastAsia="Calibri" w:hAnsi="Calibri"/>
          <w:sz w:val="22"/>
          <w:szCs w:val="22"/>
        </w:rPr>
        <w:t>Evelyn Bian</w:t>
      </w:r>
      <w:r w:rsidR="0068712A">
        <w:rPr>
          <w:rFonts w:ascii="Calibri" w:eastAsia="Calibri" w:hAnsi="Calibri"/>
          <w:sz w:val="22"/>
          <w:szCs w:val="22"/>
        </w:rPr>
        <w:t xml:space="preserve"> @ Port of Portland</w:t>
      </w:r>
    </w:p>
    <w:p w14:paraId="1BA20E42" w14:textId="7FC21078" w:rsidR="0079066D" w:rsidRDefault="009158B3" w:rsidP="00D54FA7">
      <w:pPr>
        <w:ind w:left="720"/>
      </w:pPr>
      <w:r w:rsidRPr="00DB0508">
        <w:rPr>
          <w:b/>
          <w:bCs/>
        </w:rPr>
        <w:t>Past President –</w:t>
      </w:r>
      <w:r w:rsidRPr="00DB0508">
        <w:t xml:space="preserve"> </w:t>
      </w:r>
      <w:proofErr w:type="spellStart"/>
      <w:r w:rsidR="0055399C" w:rsidRPr="00DB0508">
        <w:t>Justi</w:t>
      </w:r>
      <w:proofErr w:type="spellEnd"/>
      <w:r w:rsidR="0055399C" w:rsidRPr="00DB0508">
        <w:t xml:space="preserve"> Montague @ MFA Oil Compan</w:t>
      </w:r>
      <w:bookmarkStart w:id="0" w:name="OLE_LINK1"/>
      <w:bookmarkStart w:id="1" w:name="OLE_LINK2"/>
      <w:r w:rsidR="00ED5955">
        <w:t>y</w:t>
      </w:r>
    </w:p>
    <w:p w14:paraId="2ECFB713" w14:textId="77777777" w:rsidR="00BB47E1" w:rsidRDefault="00B110F8" w:rsidP="00BB47E1">
      <w:pPr>
        <w:ind w:left="720"/>
      </w:pPr>
      <w:r>
        <w:rPr>
          <w:b/>
          <w:bCs/>
        </w:rPr>
        <w:t xml:space="preserve">Oracle Representative </w:t>
      </w:r>
      <w:r w:rsidR="00AC0A4E">
        <w:rPr>
          <w:b/>
          <w:bCs/>
        </w:rPr>
        <w:t>–</w:t>
      </w:r>
      <w:r>
        <w:t xml:space="preserve"> </w:t>
      </w:r>
      <w:r w:rsidR="00AC0A4E" w:rsidRPr="00AC0A4E">
        <w:t>Anglin Isaac</w:t>
      </w:r>
    </w:p>
    <w:p w14:paraId="71434809" w14:textId="66931688" w:rsidR="00312E2B" w:rsidRDefault="00215A72" w:rsidP="00BB47E1">
      <w:pPr>
        <w:ind w:left="720"/>
      </w:pPr>
      <w:r>
        <w:rPr>
          <w:b/>
          <w:bCs/>
        </w:rPr>
        <w:t>Education Coordinator</w:t>
      </w:r>
      <w:r w:rsidR="00BB47E1">
        <w:rPr>
          <w:b/>
          <w:bCs/>
        </w:rPr>
        <w:t xml:space="preserve"> -</w:t>
      </w:r>
      <w:r w:rsidR="00BB47E1">
        <w:t xml:space="preserve"> </w:t>
      </w:r>
      <w:r w:rsidR="00312E2B" w:rsidRPr="00312E2B">
        <w:t>Manisha Chukpue-Padmore</w:t>
      </w:r>
    </w:p>
    <w:p w14:paraId="6CC4704C" w14:textId="3A2E3EB2" w:rsidR="00D54FA7" w:rsidRDefault="00D54FA7" w:rsidP="00ED5955"/>
    <w:p w14:paraId="22375408" w14:textId="77777777" w:rsidR="00D54FA7" w:rsidRDefault="00D54FA7" w:rsidP="00D54FA7">
      <w:pPr>
        <w:pStyle w:val="Heading4"/>
      </w:pPr>
      <w:r>
        <w:t xml:space="preserve">We are looking for SIG Leadership to join the board. </w:t>
      </w:r>
    </w:p>
    <w:p w14:paraId="3F9F6DD4" w14:textId="77777777" w:rsidR="00D54FA7" w:rsidRDefault="00D54FA7" w:rsidP="00D54FA7">
      <w:pPr>
        <w:ind w:left="720"/>
      </w:pPr>
      <w:r>
        <w:t xml:space="preserve">Vice-President – </w:t>
      </w:r>
    </w:p>
    <w:p w14:paraId="1B27FB46" w14:textId="62453D53" w:rsidR="00D54FA7" w:rsidRDefault="00D54FA7" w:rsidP="00D54FA7">
      <w:pPr>
        <w:ind w:left="720"/>
      </w:pPr>
      <w:r>
        <w:t>Vendor Liaison/Demo Coordinator –</w:t>
      </w:r>
    </w:p>
    <w:p w14:paraId="0D9A11D6" w14:textId="588AA821" w:rsidR="00D54FA7" w:rsidRDefault="00D54FA7" w:rsidP="00ED5955"/>
    <w:p w14:paraId="25F96B63" w14:textId="77777777" w:rsidR="00D54FA7" w:rsidRPr="00D54FA7" w:rsidRDefault="00D54FA7" w:rsidP="00D54FA7">
      <w:pPr>
        <w:pStyle w:val="Heading2"/>
        <w:jc w:val="center"/>
        <w:rPr>
          <w:u w:val="single"/>
        </w:rPr>
      </w:pPr>
      <w:r w:rsidRPr="00D54FA7">
        <w:rPr>
          <w:u w:val="single"/>
        </w:rPr>
        <w:t>If you would like items added to our next agenda, please contact klewis@brasfieldgorrie.com.</w:t>
      </w:r>
    </w:p>
    <w:p w14:paraId="5A60F026" w14:textId="77777777" w:rsidR="00D54FA7" w:rsidRDefault="00D54FA7" w:rsidP="00ED5955"/>
    <w:p w14:paraId="6F48AC3C" w14:textId="77777777" w:rsidR="00D54FA7" w:rsidRDefault="00D54FA7" w:rsidP="00ED5955"/>
    <w:p w14:paraId="5561DBE4" w14:textId="77777777" w:rsidR="00D54FA7" w:rsidRDefault="00D54FA7" w:rsidP="00D54FA7">
      <w:pPr>
        <w:pStyle w:val="PlainText"/>
      </w:pPr>
      <w:r>
        <w:t>Join Zoom Meeting</w:t>
      </w:r>
    </w:p>
    <w:p w14:paraId="263D99AA" w14:textId="77777777" w:rsidR="00D54FA7" w:rsidRDefault="001029E4" w:rsidP="00D54FA7">
      <w:pPr>
        <w:pStyle w:val="PlainText"/>
      </w:pPr>
      <w:hyperlink r:id="rId8" w:history="1">
        <w:r w:rsidR="00D54FA7">
          <w:rPr>
            <w:rStyle w:val="Hyperlink"/>
          </w:rPr>
          <w:t>https://us06web.zoom.us/w/85846226337?tk=b54pbvYqEJpcKejuyn2Ug25cewybomjgpr-21UDxM_g.DQMAAAAT_NV1oRZfMTBjZ250elNKcU80QUZ6VUx0aVV3AAAAAAAAAAAAAAAAAAAAAAAAAAAAAA&amp;pwd=OG5xYUVha3lLOWxqSWJiQU5lUGVpZz09</w:t>
        </w:r>
      </w:hyperlink>
    </w:p>
    <w:p w14:paraId="243CCE73" w14:textId="77777777" w:rsidR="00D54FA7" w:rsidRDefault="00D54FA7" w:rsidP="00D54FA7">
      <w:pPr>
        <w:pStyle w:val="PlainText"/>
      </w:pPr>
    </w:p>
    <w:p w14:paraId="4BC8D463" w14:textId="77777777" w:rsidR="00D54FA7" w:rsidRDefault="00D54FA7" w:rsidP="00D54FA7">
      <w:pPr>
        <w:pStyle w:val="PlainText"/>
      </w:pPr>
      <w:r>
        <w:t>Meeting ID: 858 4622 6337</w:t>
      </w:r>
    </w:p>
    <w:p w14:paraId="7288C629" w14:textId="77777777" w:rsidR="00D54FA7" w:rsidRDefault="00D54FA7" w:rsidP="00D54FA7">
      <w:pPr>
        <w:pStyle w:val="PlainText"/>
      </w:pPr>
      <w:r>
        <w:t>Passcode: 872082</w:t>
      </w:r>
    </w:p>
    <w:p w14:paraId="0426F7D4" w14:textId="77777777" w:rsidR="00D54FA7" w:rsidRDefault="00D54FA7" w:rsidP="00D54FA7">
      <w:pPr>
        <w:pStyle w:val="PlainText"/>
      </w:pPr>
      <w:r>
        <w:t>One tap mobile</w:t>
      </w:r>
    </w:p>
    <w:p w14:paraId="65FE26E7" w14:textId="77777777" w:rsidR="00D54FA7" w:rsidRDefault="00D54FA7" w:rsidP="00D54FA7">
      <w:pPr>
        <w:pStyle w:val="PlainText"/>
      </w:pPr>
      <w:r>
        <w:t>+</w:t>
      </w:r>
      <w:proofErr w:type="gramStart"/>
      <w:r>
        <w:t>13126266799,,</w:t>
      </w:r>
      <w:proofErr w:type="gramEnd"/>
      <w:r>
        <w:t>85846226337# US (Chicago)</w:t>
      </w:r>
    </w:p>
    <w:p w14:paraId="6227502C" w14:textId="77777777" w:rsidR="00D54FA7" w:rsidRDefault="00D54FA7" w:rsidP="00D54FA7">
      <w:pPr>
        <w:pStyle w:val="PlainText"/>
      </w:pPr>
      <w:r>
        <w:t>+</w:t>
      </w:r>
      <w:proofErr w:type="gramStart"/>
      <w:r>
        <w:t>13092053325,,</w:t>
      </w:r>
      <w:proofErr w:type="gramEnd"/>
      <w:r>
        <w:t>85846226337# US</w:t>
      </w:r>
    </w:p>
    <w:p w14:paraId="193B832D" w14:textId="77777777" w:rsidR="00D54FA7" w:rsidRDefault="00D54FA7" w:rsidP="00D54FA7">
      <w:pPr>
        <w:pStyle w:val="PlainText"/>
      </w:pPr>
    </w:p>
    <w:p w14:paraId="1B240B00" w14:textId="77777777" w:rsidR="00D54FA7" w:rsidRPr="00D54FA7" w:rsidRDefault="00D54FA7" w:rsidP="00D54FA7">
      <w:pPr>
        <w:pStyle w:val="PlainText"/>
        <w:rPr>
          <w:sz w:val="16"/>
          <w:szCs w:val="16"/>
        </w:rPr>
      </w:pPr>
      <w:r w:rsidRPr="00D54FA7">
        <w:rPr>
          <w:sz w:val="16"/>
          <w:szCs w:val="16"/>
        </w:rPr>
        <w:t>Dial by your location</w:t>
      </w:r>
    </w:p>
    <w:p w14:paraId="50C6B493" w14:textId="77777777" w:rsidR="00D54FA7" w:rsidRPr="00D54FA7" w:rsidRDefault="00D54FA7" w:rsidP="00D54FA7">
      <w:pPr>
        <w:pStyle w:val="PlainText"/>
        <w:rPr>
          <w:sz w:val="16"/>
          <w:szCs w:val="16"/>
        </w:rPr>
      </w:pPr>
      <w:r w:rsidRPr="00D54FA7">
        <w:rPr>
          <w:sz w:val="16"/>
          <w:szCs w:val="16"/>
        </w:rPr>
        <w:t xml:space="preserve">        +1 312 626 6799 US (Chicago)</w:t>
      </w:r>
    </w:p>
    <w:p w14:paraId="720A405E" w14:textId="77777777" w:rsidR="00D54FA7" w:rsidRPr="00D54FA7" w:rsidRDefault="00D54FA7" w:rsidP="00D54FA7">
      <w:pPr>
        <w:pStyle w:val="PlainText"/>
        <w:rPr>
          <w:sz w:val="16"/>
          <w:szCs w:val="16"/>
        </w:rPr>
      </w:pPr>
      <w:r w:rsidRPr="00D54FA7">
        <w:rPr>
          <w:sz w:val="16"/>
          <w:szCs w:val="16"/>
        </w:rPr>
        <w:t xml:space="preserve">        +1 309 205 3325 US</w:t>
      </w:r>
    </w:p>
    <w:p w14:paraId="0E54559B" w14:textId="77777777" w:rsidR="00D54FA7" w:rsidRPr="00D54FA7" w:rsidRDefault="00D54FA7" w:rsidP="00D54FA7">
      <w:pPr>
        <w:pStyle w:val="PlainText"/>
        <w:rPr>
          <w:sz w:val="16"/>
          <w:szCs w:val="16"/>
        </w:rPr>
      </w:pPr>
      <w:r w:rsidRPr="00D54FA7">
        <w:rPr>
          <w:sz w:val="16"/>
          <w:szCs w:val="16"/>
        </w:rPr>
        <w:t xml:space="preserve">        +1 301 715 8592 US (Washington DC)</w:t>
      </w:r>
    </w:p>
    <w:p w14:paraId="5464CDBC" w14:textId="77777777" w:rsidR="00D54FA7" w:rsidRPr="00D54FA7" w:rsidRDefault="00D54FA7" w:rsidP="00D54FA7">
      <w:pPr>
        <w:pStyle w:val="PlainText"/>
        <w:rPr>
          <w:sz w:val="16"/>
          <w:szCs w:val="16"/>
        </w:rPr>
      </w:pPr>
      <w:r w:rsidRPr="00D54FA7">
        <w:rPr>
          <w:sz w:val="16"/>
          <w:szCs w:val="16"/>
        </w:rPr>
        <w:t xml:space="preserve">        +1 646 876 9923 US (New York)</w:t>
      </w:r>
    </w:p>
    <w:p w14:paraId="3A358881" w14:textId="77777777" w:rsidR="00D54FA7" w:rsidRPr="00D54FA7" w:rsidRDefault="00D54FA7" w:rsidP="00D54FA7">
      <w:pPr>
        <w:pStyle w:val="PlainText"/>
        <w:rPr>
          <w:sz w:val="16"/>
          <w:szCs w:val="16"/>
        </w:rPr>
      </w:pPr>
      <w:r w:rsidRPr="00D54FA7">
        <w:rPr>
          <w:sz w:val="16"/>
          <w:szCs w:val="16"/>
        </w:rPr>
        <w:t xml:space="preserve">        +1 646 931 3860 US</w:t>
      </w:r>
    </w:p>
    <w:p w14:paraId="32C28339" w14:textId="77777777" w:rsidR="00D54FA7" w:rsidRPr="00D54FA7" w:rsidRDefault="00D54FA7" w:rsidP="00D54FA7">
      <w:pPr>
        <w:pStyle w:val="PlainText"/>
        <w:rPr>
          <w:sz w:val="16"/>
          <w:szCs w:val="16"/>
        </w:rPr>
      </w:pPr>
      <w:r w:rsidRPr="00D54FA7">
        <w:rPr>
          <w:sz w:val="16"/>
          <w:szCs w:val="16"/>
        </w:rPr>
        <w:t xml:space="preserve">        +1 564 217 2000 US</w:t>
      </w:r>
    </w:p>
    <w:p w14:paraId="6B30EAAF" w14:textId="77777777" w:rsidR="00D54FA7" w:rsidRPr="00D54FA7" w:rsidRDefault="00D54FA7" w:rsidP="00D54FA7">
      <w:pPr>
        <w:pStyle w:val="PlainText"/>
        <w:rPr>
          <w:sz w:val="16"/>
          <w:szCs w:val="16"/>
        </w:rPr>
      </w:pPr>
      <w:r w:rsidRPr="00D54FA7">
        <w:rPr>
          <w:sz w:val="16"/>
          <w:szCs w:val="16"/>
        </w:rPr>
        <w:t xml:space="preserve">        +1 669 444 9171 US</w:t>
      </w:r>
    </w:p>
    <w:p w14:paraId="4EA838A1" w14:textId="77777777" w:rsidR="00D54FA7" w:rsidRPr="00D54FA7" w:rsidRDefault="00D54FA7" w:rsidP="00D54FA7">
      <w:pPr>
        <w:pStyle w:val="PlainText"/>
        <w:rPr>
          <w:sz w:val="16"/>
          <w:szCs w:val="16"/>
        </w:rPr>
      </w:pPr>
      <w:r w:rsidRPr="00D54FA7">
        <w:rPr>
          <w:sz w:val="16"/>
          <w:szCs w:val="16"/>
        </w:rPr>
        <w:t xml:space="preserve">        +1 669 900 6833 US (San Jose)</w:t>
      </w:r>
    </w:p>
    <w:p w14:paraId="26915879" w14:textId="77777777" w:rsidR="00D54FA7" w:rsidRPr="00D54FA7" w:rsidRDefault="00D54FA7" w:rsidP="00D54FA7">
      <w:pPr>
        <w:pStyle w:val="PlainText"/>
        <w:rPr>
          <w:sz w:val="16"/>
          <w:szCs w:val="16"/>
        </w:rPr>
      </w:pPr>
      <w:r w:rsidRPr="00D54FA7">
        <w:rPr>
          <w:sz w:val="16"/>
          <w:szCs w:val="16"/>
        </w:rPr>
        <w:t xml:space="preserve">        +1 719 359 4580 US</w:t>
      </w:r>
    </w:p>
    <w:p w14:paraId="30FBE796" w14:textId="77777777" w:rsidR="00D54FA7" w:rsidRPr="00D54FA7" w:rsidRDefault="00D54FA7" w:rsidP="00D54FA7">
      <w:pPr>
        <w:pStyle w:val="PlainText"/>
        <w:rPr>
          <w:sz w:val="16"/>
          <w:szCs w:val="16"/>
        </w:rPr>
      </w:pPr>
      <w:r w:rsidRPr="00D54FA7">
        <w:rPr>
          <w:sz w:val="16"/>
          <w:szCs w:val="16"/>
        </w:rPr>
        <w:t xml:space="preserve">        +1 253 215 8782 US (Tacoma)</w:t>
      </w:r>
    </w:p>
    <w:p w14:paraId="4AF01FDC" w14:textId="77777777" w:rsidR="00D54FA7" w:rsidRPr="00D54FA7" w:rsidRDefault="00D54FA7" w:rsidP="00D54FA7">
      <w:pPr>
        <w:pStyle w:val="PlainText"/>
        <w:rPr>
          <w:sz w:val="16"/>
          <w:szCs w:val="16"/>
        </w:rPr>
      </w:pPr>
      <w:r w:rsidRPr="00D54FA7">
        <w:rPr>
          <w:sz w:val="16"/>
          <w:szCs w:val="16"/>
        </w:rPr>
        <w:t xml:space="preserve">        +1 346 248 7799 US (Houston)</w:t>
      </w:r>
    </w:p>
    <w:p w14:paraId="790327DD" w14:textId="77777777" w:rsidR="00D54FA7" w:rsidRPr="00D54FA7" w:rsidRDefault="00D54FA7" w:rsidP="00D54FA7">
      <w:pPr>
        <w:pStyle w:val="PlainText"/>
        <w:rPr>
          <w:sz w:val="16"/>
          <w:szCs w:val="16"/>
        </w:rPr>
      </w:pPr>
      <w:r w:rsidRPr="00D54FA7">
        <w:rPr>
          <w:sz w:val="16"/>
          <w:szCs w:val="16"/>
        </w:rPr>
        <w:t xml:space="preserve">        +1 386 347 5053 US</w:t>
      </w:r>
    </w:p>
    <w:p w14:paraId="091D4D8A" w14:textId="77777777" w:rsidR="00D54FA7" w:rsidRDefault="00D54FA7" w:rsidP="00D54FA7">
      <w:pPr>
        <w:pStyle w:val="PlainText"/>
      </w:pPr>
      <w:r>
        <w:t>Meeting ID: 858 4622 6337</w:t>
      </w:r>
    </w:p>
    <w:p w14:paraId="44344B2C" w14:textId="77777777" w:rsidR="00D54FA7" w:rsidRDefault="00D54FA7" w:rsidP="00D54FA7">
      <w:pPr>
        <w:pStyle w:val="PlainText"/>
      </w:pPr>
      <w:r>
        <w:t xml:space="preserve">Find your local number: </w:t>
      </w:r>
      <w:hyperlink r:id="rId9" w:history="1">
        <w:r>
          <w:rPr>
            <w:rStyle w:val="Hyperlink"/>
          </w:rPr>
          <w:t>https://us06web.zoom.us/u/kv5SWdilb</w:t>
        </w:r>
      </w:hyperlink>
    </w:p>
    <w:p w14:paraId="6E3CB952" w14:textId="33CC5C8B" w:rsidR="00117FE6" w:rsidRDefault="00117FE6" w:rsidP="00ED5955">
      <w:pPr>
        <w:rPr>
          <w:rStyle w:val="IntenseEmphasis"/>
          <w:rFonts w:ascii="Cambria Math" w:hAnsi="Cambria Math" w:cs="Arial"/>
          <w:b w:val="0"/>
          <w:bCs w:val="0"/>
          <w:i w:val="0"/>
          <w:iCs w:val="0"/>
          <w:color w:val="000000"/>
        </w:rPr>
      </w:pPr>
    </w:p>
    <w:p w14:paraId="42071FCE" w14:textId="5A88CE15" w:rsidR="00117FE6" w:rsidRDefault="00117FE6" w:rsidP="00ED5955">
      <w:pPr>
        <w:rPr>
          <w:rStyle w:val="IntenseEmphasis"/>
          <w:rFonts w:ascii="Cambria Math" w:hAnsi="Cambria Math" w:cs="Arial"/>
          <w:b w:val="0"/>
          <w:bCs w:val="0"/>
          <w:i w:val="0"/>
          <w:iCs w:val="0"/>
          <w:color w:val="000000"/>
        </w:rPr>
      </w:pPr>
    </w:p>
    <w:p w14:paraId="33086BDC" w14:textId="77777777" w:rsidR="00D54FA7" w:rsidRDefault="00D54FA7">
      <w:pPr>
        <w:spacing w:after="160" w:line="259" w:lineRule="auto"/>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br w:type="page"/>
      </w:r>
    </w:p>
    <w:p w14:paraId="723B6968" w14:textId="406D0FEA" w:rsidR="00E26999" w:rsidRPr="00D54FA7" w:rsidRDefault="00D54FA7" w:rsidP="00D54FA7">
      <w:pPr>
        <w:pStyle w:val="Heading1"/>
        <w:rPr>
          <w:rStyle w:val="IntenseEmphasis"/>
          <w:b w:val="0"/>
          <w:bCs w:val="0"/>
          <w:i w:val="0"/>
          <w:iCs w:val="0"/>
          <w:color w:val="2E74B5" w:themeColor="accent1" w:themeShade="BF"/>
        </w:rPr>
      </w:pPr>
      <w:r w:rsidRPr="00D54FA7">
        <w:rPr>
          <w:rStyle w:val="IntenseEmphasis"/>
          <w:b w:val="0"/>
          <w:bCs w:val="0"/>
          <w:i w:val="0"/>
          <w:iCs w:val="0"/>
          <w:color w:val="2E74B5" w:themeColor="accent1" w:themeShade="BF"/>
        </w:rPr>
        <w:lastRenderedPageBreak/>
        <w:t>M</w:t>
      </w:r>
      <w:r w:rsidR="00E26999" w:rsidRPr="00D54FA7">
        <w:rPr>
          <w:rStyle w:val="IntenseEmphasis"/>
          <w:b w:val="0"/>
          <w:bCs w:val="0"/>
          <w:i w:val="0"/>
          <w:iCs w:val="0"/>
          <w:color w:val="2E74B5" w:themeColor="accent1" w:themeShade="BF"/>
        </w:rPr>
        <w:t>onthly Updates:</w:t>
      </w:r>
    </w:p>
    <w:p w14:paraId="0F24ABC7" w14:textId="25ED49CE" w:rsidR="004A2C44" w:rsidRDefault="004A2C44" w:rsidP="00852CCA">
      <w:pPr>
        <w:pStyle w:val="ListParagraph"/>
        <w:numPr>
          <w:ilvl w:val="0"/>
          <w:numId w:val="12"/>
        </w:numPr>
        <w:rPr>
          <w:rFonts w:ascii="Calibri" w:eastAsia="Calibri" w:hAnsi="Calibri"/>
          <w:sz w:val="22"/>
          <w:szCs w:val="22"/>
        </w:rPr>
      </w:pPr>
      <w:r>
        <w:rPr>
          <w:rFonts w:ascii="Calibri" w:eastAsia="Calibri" w:hAnsi="Calibri"/>
          <w:sz w:val="22"/>
          <w:szCs w:val="22"/>
        </w:rPr>
        <w:t>HAPPY NEW YEAR!</w:t>
      </w:r>
    </w:p>
    <w:p w14:paraId="2021E6FD" w14:textId="095AB406" w:rsidR="00530CE9" w:rsidRDefault="00530CE9" w:rsidP="000D4612">
      <w:pPr>
        <w:pStyle w:val="ListParagraph"/>
        <w:numPr>
          <w:ilvl w:val="1"/>
          <w:numId w:val="12"/>
        </w:numPr>
        <w:rPr>
          <w:rFonts w:ascii="Calibri" w:eastAsia="Calibri" w:hAnsi="Calibri"/>
          <w:sz w:val="22"/>
          <w:szCs w:val="22"/>
        </w:rPr>
      </w:pPr>
      <w:r>
        <w:rPr>
          <w:rFonts w:ascii="Calibri" w:eastAsia="Calibri" w:hAnsi="Calibri"/>
          <w:sz w:val="22"/>
          <w:szCs w:val="22"/>
        </w:rPr>
        <w:t>New link for 2023 meetings</w:t>
      </w:r>
    </w:p>
    <w:p w14:paraId="1B353729" w14:textId="311887A4" w:rsidR="00053DB9" w:rsidRDefault="00CF19C4" w:rsidP="000D4612">
      <w:pPr>
        <w:pStyle w:val="ListParagraph"/>
        <w:numPr>
          <w:ilvl w:val="1"/>
          <w:numId w:val="12"/>
        </w:numPr>
        <w:rPr>
          <w:rFonts w:ascii="Calibri" w:eastAsia="Calibri" w:hAnsi="Calibri"/>
          <w:sz w:val="22"/>
          <w:szCs w:val="22"/>
        </w:rPr>
      </w:pPr>
      <w:r>
        <w:rPr>
          <w:rFonts w:ascii="Calibri" w:eastAsia="Calibri" w:hAnsi="Calibri"/>
          <w:sz w:val="22"/>
          <w:szCs w:val="22"/>
        </w:rPr>
        <w:t>Contact List</w:t>
      </w:r>
    </w:p>
    <w:p w14:paraId="15186CE2" w14:textId="4142B1E5" w:rsidR="00BC6A3C" w:rsidRDefault="00BC6A3C" w:rsidP="00BC6A3C">
      <w:pPr>
        <w:pStyle w:val="ListParagraph"/>
        <w:numPr>
          <w:ilvl w:val="2"/>
          <w:numId w:val="12"/>
        </w:numPr>
        <w:rPr>
          <w:rFonts w:ascii="Calibri" w:eastAsia="Calibri" w:hAnsi="Calibri"/>
          <w:sz w:val="22"/>
          <w:szCs w:val="22"/>
        </w:rPr>
      </w:pPr>
      <w:r>
        <w:rPr>
          <w:rFonts w:ascii="Calibri" w:eastAsia="Calibri" w:hAnsi="Calibri"/>
          <w:sz w:val="22"/>
          <w:szCs w:val="22"/>
        </w:rPr>
        <w:t>Don’t have access to the Smar</w:t>
      </w:r>
      <w:r w:rsidR="004E30F4">
        <w:rPr>
          <w:rFonts w:ascii="Calibri" w:eastAsia="Calibri" w:hAnsi="Calibri"/>
          <w:sz w:val="22"/>
          <w:szCs w:val="22"/>
        </w:rPr>
        <w:t>t</w:t>
      </w:r>
      <w:r>
        <w:rPr>
          <w:rFonts w:ascii="Calibri" w:eastAsia="Calibri" w:hAnsi="Calibri"/>
          <w:sz w:val="22"/>
          <w:szCs w:val="22"/>
        </w:rPr>
        <w:t>sheet on our SIG page anymore</w:t>
      </w:r>
    </w:p>
    <w:p w14:paraId="5B6BC13B" w14:textId="3921EC27" w:rsidR="00E23B89" w:rsidRDefault="00BC6A3C" w:rsidP="00E23B89">
      <w:pPr>
        <w:pStyle w:val="ListParagraph"/>
        <w:numPr>
          <w:ilvl w:val="2"/>
          <w:numId w:val="12"/>
        </w:numPr>
        <w:rPr>
          <w:rFonts w:ascii="Calibri" w:eastAsia="Calibri" w:hAnsi="Calibri"/>
          <w:sz w:val="22"/>
          <w:szCs w:val="22"/>
        </w:rPr>
      </w:pPr>
      <w:r>
        <w:rPr>
          <w:rFonts w:ascii="Calibri" w:eastAsia="Calibri" w:hAnsi="Calibri"/>
          <w:sz w:val="22"/>
          <w:szCs w:val="22"/>
        </w:rPr>
        <w:t xml:space="preserve">Want to have a </w:t>
      </w:r>
      <w:r w:rsidR="00E23B89">
        <w:rPr>
          <w:rFonts w:ascii="Calibri" w:eastAsia="Calibri" w:hAnsi="Calibri"/>
          <w:sz w:val="22"/>
          <w:szCs w:val="22"/>
        </w:rPr>
        <w:t xml:space="preserve">centralized location for the team to provide email information in case a group notification needs to be sent – since </w:t>
      </w:r>
      <w:r w:rsidR="00E23B89" w:rsidRPr="00477C0C">
        <w:rPr>
          <w:rFonts w:ascii="Calibri" w:eastAsia="Calibri" w:hAnsi="Calibri"/>
          <w:sz w:val="22"/>
          <w:szCs w:val="22"/>
        </w:rPr>
        <w:t>Currently the “email group” functionality on the SIG page does not work</w:t>
      </w:r>
    </w:p>
    <w:p w14:paraId="656D74E6" w14:textId="16A528A2" w:rsidR="00477C0C" w:rsidRPr="00E23B89" w:rsidRDefault="00477C0C" w:rsidP="00E23B89">
      <w:pPr>
        <w:pStyle w:val="ListParagraph"/>
        <w:numPr>
          <w:ilvl w:val="2"/>
          <w:numId w:val="12"/>
        </w:numPr>
        <w:rPr>
          <w:rFonts w:ascii="Calibri" w:eastAsia="Calibri" w:hAnsi="Calibri"/>
          <w:sz w:val="22"/>
          <w:szCs w:val="22"/>
        </w:rPr>
      </w:pPr>
      <w:r>
        <w:rPr>
          <w:rFonts w:ascii="Calibri" w:eastAsia="Calibri" w:hAnsi="Calibri"/>
          <w:sz w:val="22"/>
          <w:szCs w:val="22"/>
        </w:rPr>
        <w:t xml:space="preserve">Will follow-up on February call with location to input contact information </w:t>
      </w:r>
    </w:p>
    <w:p w14:paraId="47388735" w14:textId="12F8E940" w:rsidR="009A189B" w:rsidRDefault="00251D1C" w:rsidP="001E633D">
      <w:pPr>
        <w:pStyle w:val="ListParagraph"/>
        <w:numPr>
          <w:ilvl w:val="0"/>
          <w:numId w:val="12"/>
        </w:numPr>
        <w:rPr>
          <w:rFonts w:ascii="Calibri" w:eastAsia="Calibri" w:hAnsi="Calibri"/>
          <w:sz w:val="22"/>
          <w:szCs w:val="22"/>
        </w:rPr>
      </w:pPr>
      <w:r>
        <w:rPr>
          <w:rFonts w:ascii="Calibri" w:eastAsia="Calibri" w:hAnsi="Calibri"/>
          <w:sz w:val="22"/>
          <w:szCs w:val="22"/>
        </w:rPr>
        <w:t xml:space="preserve">Upcoming: </w:t>
      </w:r>
      <w:proofErr w:type="spellStart"/>
      <w:r>
        <w:rPr>
          <w:rFonts w:ascii="Calibri" w:eastAsia="Calibri" w:hAnsi="Calibri"/>
          <w:sz w:val="22"/>
          <w:szCs w:val="22"/>
        </w:rPr>
        <w:t>ReportsNow</w:t>
      </w:r>
      <w:proofErr w:type="spellEnd"/>
      <w:r>
        <w:rPr>
          <w:rFonts w:ascii="Calibri" w:eastAsia="Calibri" w:hAnsi="Calibri"/>
          <w:sz w:val="22"/>
          <w:szCs w:val="22"/>
        </w:rPr>
        <w:t xml:space="preserve"> Demo – scheduled for our February SIG call</w:t>
      </w:r>
    </w:p>
    <w:p w14:paraId="7218FC89" w14:textId="35E9C6FC" w:rsidR="00C2467E" w:rsidRDefault="00C2467E" w:rsidP="001E633D">
      <w:pPr>
        <w:pStyle w:val="ListParagraph"/>
        <w:numPr>
          <w:ilvl w:val="0"/>
          <w:numId w:val="12"/>
        </w:numPr>
        <w:rPr>
          <w:rFonts w:ascii="Calibri" w:eastAsia="Calibri" w:hAnsi="Calibri"/>
          <w:sz w:val="22"/>
          <w:szCs w:val="22"/>
        </w:rPr>
      </w:pPr>
      <w:r>
        <w:rPr>
          <w:rFonts w:ascii="Calibri" w:eastAsia="Calibri" w:hAnsi="Calibri"/>
          <w:sz w:val="22"/>
          <w:szCs w:val="22"/>
        </w:rPr>
        <w:t>Demo Topic</w:t>
      </w:r>
      <w:r w:rsidR="00740C6B">
        <w:rPr>
          <w:rFonts w:ascii="Calibri" w:eastAsia="Calibri" w:hAnsi="Calibri"/>
          <w:sz w:val="22"/>
          <w:szCs w:val="22"/>
        </w:rPr>
        <w:t xml:space="preserve"> Ideas</w:t>
      </w:r>
      <w:r>
        <w:rPr>
          <w:rFonts w:ascii="Calibri" w:eastAsia="Calibri" w:hAnsi="Calibri"/>
          <w:sz w:val="22"/>
          <w:szCs w:val="22"/>
        </w:rPr>
        <w:t>:</w:t>
      </w:r>
    </w:p>
    <w:p w14:paraId="1EF8A642" w14:textId="2503F0C5" w:rsidR="00C2467E" w:rsidRPr="001E633D" w:rsidRDefault="00C2467E" w:rsidP="00C2467E">
      <w:pPr>
        <w:pStyle w:val="ListParagraph"/>
        <w:numPr>
          <w:ilvl w:val="1"/>
          <w:numId w:val="12"/>
        </w:numPr>
        <w:rPr>
          <w:rFonts w:ascii="Calibri" w:eastAsia="Calibri" w:hAnsi="Calibri"/>
          <w:sz w:val="22"/>
          <w:szCs w:val="22"/>
        </w:rPr>
      </w:pPr>
      <w:r>
        <w:rPr>
          <w:rFonts w:ascii="Calibri" w:eastAsia="Calibri" w:hAnsi="Calibri"/>
          <w:sz w:val="22"/>
          <w:szCs w:val="22"/>
        </w:rPr>
        <w:t>Cloud – Oracle HCM</w:t>
      </w:r>
      <w:r w:rsidR="00386165">
        <w:rPr>
          <w:rFonts w:ascii="Calibri" w:eastAsia="Calibri" w:hAnsi="Calibri"/>
          <w:sz w:val="22"/>
          <w:szCs w:val="22"/>
        </w:rPr>
        <w:t xml:space="preserve"> – Tanya to </w:t>
      </w:r>
      <w:r w:rsidR="00740C6B">
        <w:rPr>
          <w:rFonts w:ascii="Calibri" w:eastAsia="Calibri" w:hAnsi="Calibri"/>
          <w:sz w:val="22"/>
          <w:szCs w:val="22"/>
        </w:rPr>
        <w:t xml:space="preserve">follow-up with Oracle for scheduling </w:t>
      </w:r>
    </w:p>
    <w:p w14:paraId="48FDCF5F" w14:textId="69848A7B" w:rsidR="008806DD" w:rsidRDefault="00095C90" w:rsidP="008806DD">
      <w:pPr>
        <w:pStyle w:val="ListParagraph"/>
        <w:numPr>
          <w:ilvl w:val="0"/>
          <w:numId w:val="12"/>
        </w:numPr>
        <w:rPr>
          <w:rFonts w:ascii="Calibri" w:eastAsia="Calibri" w:hAnsi="Calibri"/>
          <w:sz w:val="22"/>
          <w:szCs w:val="22"/>
        </w:rPr>
      </w:pPr>
      <w:r>
        <w:rPr>
          <w:rFonts w:ascii="Calibri" w:eastAsia="Calibri" w:hAnsi="Calibri"/>
          <w:sz w:val="22"/>
          <w:szCs w:val="22"/>
        </w:rPr>
        <w:t>Blueprint 4D</w:t>
      </w:r>
      <w:r w:rsidR="00F24ADC">
        <w:rPr>
          <w:rFonts w:ascii="Calibri" w:eastAsia="Calibri" w:hAnsi="Calibri"/>
          <w:sz w:val="22"/>
          <w:szCs w:val="22"/>
        </w:rPr>
        <w:t xml:space="preserve"> – May 8</w:t>
      </w:r>
      <w:r w:rsidR="00F24ADC" w:rsidRPr="00F24ADC">
        <w:rPr>
          <w:rFonts w:ascii="Calibri" w:eastAsia="Calibri" w:hAnsi="Calibri"/>
          <w:sz w:val="22"/>
          <w:szCs w:val="22"/>
          <w:vertAlign w:val="superscript"/>
        </w:rPr>
        <w:t>th</w:t>
      </w:r>
      <w:r w:rsidR="00F24ADC">
        <w:rPr>
          <w:rFonts w:ascii="Calibri" w:eastAsia="Calibri" w:hAnsi="Calibri"/>
          <w:sz w:val="22"/>
          <w:szCs w:val="22"/>
        </w:rPr>
        <w:t>-11</w:t>
      </w:r>
      <w:r w:rsidR="00F24ADC" w:rsidRPr="00F24ADC">
        <w:rPr>
          <w:rFonts w:ascii="Calibri" w:eastAsia="Calibri" w:hAnsi="Calibri"/>
          <w:sz w:val="22"/>
          <w:szCs w:val="22"/>
          <w:vertAlign w:val="superscript"/>
        </w:rPr>
        <w:t>th</w:t>
      </w:r>
      <w:r w:rsidR="00F24ADC">
        <w:rPr>
          <w:rFonts w:ascii="Calibri" w:eastAsia="Calibri" w:hAnsi="Calibri"/>
          <w:sz w:val="22"/>
          <w:szCs w:val="22"/>
        </w:rPr>
        <w:t xml:space="preserve"> 2023 – Dallas, TX</w:t>
      </w:r>
    </w:p>
    <w:p w14:paraId="1CC17D8F" w14:textId="14B38F40" w:rsidR="00C434A5" w:rsidRDefault="00C434A5" w:rsidP="00C434A5">
      <w:pPr>
        <w:pStyle w:val="ListParagraph"/>
        <w:numPr>
          <w:ilvl w:val="1"/>
          <w:numId w:val="12"/>
        </w:numPr>
        <w:rPr>
          <w:rFonts w:ascii="Calibri" w:eastAsia="Calibri" w:hAnsi="Calibri"/>
          <w:sz w:val="22"/>
          <w:szCs w:val="22"/>
        </w:rPr>
      </w:pPr>
      <w:r>
        <w:rPr>
          <w:rFonts w:ascii="Calibri" w:eastAsia="Calibri" w:hAnsi="Calibri"/>
          <w:sz w:val="22"/>
          <w:szCs w:val="22"/>
        </w:rPr>
        <w:t xml:space="preserve">Still </w:t>
      </w:r>
      <w:r w:rsidR="00242E97">
        <w:rPr>
          <w:rFonts w:ascii="Calibri" w:eastAsia="Calibri" w:hAnsi="Calibri"/>
          <w:sz w:val="22"/>
          <w:szCs w:val="22"/>
        </w:rPr>
        <w:t>could use a couple more customer presentations</w:t>
      </w:r>
    </w:p>
    <w:p w14:paraId="478B4418" w14:textId="7402C172" w:rsidR="00242E97" w:rsidRPr="009C7436" w:rsidRDefault="00740C6B" w:rsidP="00C434A5">
      <w:pPr>
        <w:pStyle w:val="ListParagraph"/>
        <w:numPr>
          <w:ilvl w:val="1"/>
          <w:numId w:val="12"/>
        </w:numPr>
        <w:rPr>
          <w:rFonts w:ascii="Calibri" w:eastAsia="Calibri" w:hAnsi="Calibri"/>
          <w:sz w:val="22"/>
          <w:szCs w:val="22"/>
        </w:rPr>
      </w:pPr>
      <w:r>
        <w:rPr>
          <w:rFonts w:ascii="Calibri" w:eastAsia="Calibri" w:hAnsi="Calibri"/>
          <w:sz w:val="22"/>
          <w:szCs w:val="22"/>
        </w:rPr>
        <w:t xml:space="preserve">Reach out to </w:t>
      </w:r>
      <w:r w:rsidR="00BC6A3C">
        <w:rPr>
          <w:rFonts w:ascii="Calibri" w:eastAsia="Calibri" w:hAnsi="Calibri"/>
          <w:sz w:val="22"/>
          <w:szCs w:val="22"/>
        </w:rPr>
        <w:t xml:space="preserve">Sarah with any ideas: </w:t>
      </w:r>
      <w:r w:rsidR="00386165" w:rsidRPr="00386165">
        <w:rPr>
          <w:rFonts w:ascii="Calibri" w:eastAsia="Calibri" w:hAnsi="Calibri"/>
          <w:sz w:val="22"/>
          <w:szCs w:val="22"/>
        </w:rPr>
        <w:t>sarah.bryant@questoraclecommunity.org</w:t>
      </w:r>
    </w:p>
    <w:p w14:paraId="75534D66" w14:textId="294DEEAB" w:rsidR="00540123" w:rsidRDefault="0070204F" w:rsidP="00DA2F81">
      <w:pPr>
        <w:pStyle w:val="ListParagraph"/>
        <w:numPr>
          <w:ilvl w:val="0"/>
          <w:numId w:val="12"/>
        </w:numPr>
        <w:rPr>
          <w:rFonts w:ascii="Calibri" w:eastAsia="Calibri" w:hAnsi="Calibri"/>
          <w:sz w:val="22"/>
          <w:szCs w:val="22"/>
        </w:rPr>
      </w:pPr>
      <w:r>
        <w:rPr>
          <w:rFonts w:ascii="Calibri" w:eastAsia="Calibri" w:hAnsi="Calibri"/>
          <w:sz w:val="22"/>
          <w:szCs w:val="22"/>
        </w:rPr>
        <w:t>HCM SIG Board Positions</w:t>
      </w:r>
      <w:r w:rsidR="00DA2F81">
        <w:rPr>
          <w:rFonts w:ascii="Calibri" w:eastAsia="Calibri" w:hAnsi="Calibri"/>
          <w:sz w:val="22"/>
          <w:szCs w:val="22"/>
        </w:rPr>
        <w:t>:</w:t>
      </w:r>
    </w:p>
    <w:p w14:paraId="2DC9E878" w14:textId="726DD1AA" w:rsidR="00DA2F81" w:rsidRDefault="00DA2F81" w:rsidP="00DA2F81">
      <w:pPr>
        <w:pStyle w:val="ListParagraph"/>
        <w:numPr>
          <w:ilvl w:val="1"/>
          <w:numId w:val="12"/>
        </w:numPr>
        <w:rPr>
          <w:rFonts w:ascii="Calibri" w:eastAsia="Calibri" w:hAnsi="Calibri"/>
          <w:sz w:val="22"/>
          <w:szCs w:val="22"/>
        </w:rPr>
      </w:pPr>
      <w:r>
        <w:rPr>
          <w:rFonts w:ascii="Calibri" w:eastAsia="Calibri" w:hAnsi="Calibri"/>
          <w:sz w:val="22"/>
          <w:szCs w:val="22"/>
        </w:rPr>
        <w:t xml:space="preserve">Interested? Reach out to </w:t>
      </w:r>
      <w:r w:rsidR="00532BA8" w:rsidRPr="00532BA8">
        <w:rPr>
          <w:rFonts w:ascii="Calibri" w:eastAsia="Calibri" w:hAnsi="Calibri"/>
          <w:sz w:val="22"/>
          <w:szCs w:val="22"/>
        </w:rPr>
        <w:t>Katie</w:t>
      </w:r>
      <w:r w:rsidR="00532BA8">
        <w:rPr>
          <w:rFonts w:ascii="Calibri" w:eastAsia="Calibri" w:hAnsi="Calibri"/>
          <w:sz w:val="22"/>
          <w:szCs w:val="22"/>
        </w:rPr>
        <w:t xml:space="preserve"> (</w:t>
      </w:r>
      <w:hyperlink r:id="rId10" w:history="1">
        <w:r w:rsidR="00532BA8" w:rsidRPr="005A2F10">
          <w:rPr>
            <w:rStyle w:val="Hyperlink"/>
            <w:rFonts w:ascii="Calibri" w:eastAsia="Calibri" w:hAnsi="Calibri"/>
            <w:sz w:val="22"/>
            <w:szCs w:val="22"/>
          </w:rPr>
          <w:t>KLewis@BrasfieldGorrie.com</w:t>
        </w:r>
      </w:hyperlink>
      <w:r w:rsidR="00532BA8">
        <w:rPr>
          <w:rFonts w:ascii="Calibri" w:eastAsia="Calibri" w:hAnsi="Calibri"/>
          <w:sz w:val="22"/>
          <w:szCs w:val="22"/>
        </w:rPr>
        <w:t>), Karla (</w:t>
      </w:r>
      <w:hyperlink r:id="rId11" w:history="1">
        <w:r w:rsidR="00532BA8" w:rsidRPr="005A2F10">
          <w:rPr>
            <w:rStyle w:val="Hyperlink"/>
            <w:rFonts w:ascii="Calibri" w:eastAsia="Calibri" w:hAnsi="Calibri"/>
            <w:sz w:val="22"/>
            <w:szCs w:val="22"/>
          </w:rPr>
          <w:t>kpappas@henkels.com</w:t>
        </w:r>
      </w:hyperlink>
      <w:r w:rsidR="00532BA8">
        <w:rPr>
          <w:rFonts w:ascii="Calibri" w:eastAsia="Calibri" w:hAnsi="Calibri"/>
          <w:sz w:val="22"/>
          <w:szCs w:val="22"/>
        </w:rPr>
        <w:t>), or Evelyn (</w:t>
      </w:r>
      <w:hyperlink r:id="rId12" w:history="1">
        <w:r w:rsidR="00781D45" w:rsidRPr="005A2F10">
          <w:rPr>
            <w:rStyle w:val="Hyperlink"/>
            <w:rFonts w:ascii="Calibri" w:eastAsia="Calibri" w:hAnsi="Calibri"/>
            <w:sz w:val="22"/>
            <w:szCs w:val="22"/>
          </w:rPr>
          <w:t>evelyn.bian@portofportland.com</w:t>
        </w:r>
      </w:hyperlink>
      <w:r w:rsidR="00781D45">
        <w:rPr>
          <w:rFonts w:ascii="Calibri" w:eastAsia="Calibri" w:hAnsi="Calibri"/>
          <w:sz w:val="22"/>
          <w:szCs w:val="22"/>
        </w:rPr>
        <w:t xml:space="preserve">) </w:t>
      </w:r>
    </w:p>
    <w:p w14:paraId="7A11690E" w14:textId="4E81282E" w:rsidR="00781D45" w:rsidRDefault="00781D45" w:rsidP="00DA2F81">
      <w:pPr>
        <w:pStyle w:val="ListParagraph"/>
        <w:numPr>
          <w:ilvl w:val="1"/>
          <w:numId w:val="12"/>
        </w:numPr>
        <w:rPr>
          <w:rFonts w:ascii="Calibri" w:eastAsia="Calibri" w:hAnsi="Calibri"/>
          <w:sz w:val="22"/>
          <w:szCs w:val="22"/>
        </w:rPr>
      </w:pPr>
      <w:r>
        <w:rPr>
          <w:rFonts w:ascii="Calibri" w:eastAsia="Calibri" w:hAnsi="Calibri"/>
          <w:sz w:val="22"/>
          <w:szCs w:val="22"/>
        </w:rPr>
        <w:t xml:space="preserve">Will put together recommendation for </w:t>
      </w:r>
      <w:r w:rsidR="004350F8">
        <w:rPr>
          <w:rFonts w:ascii="Calibri" w:eastAsia="Calibri" w:hAnsi="Calibri"/>
          <w:sz w:val="22"/>
          <w:szCs w:val="22"/>
        </w:rPr>
        <w:t xml:space="preserve">positions/term lengths/elections </w:t>
      </w:r>
      <w:r w:rsidR="00AB4FCB">
        <w:rPr>
          <w:rFonts w:ascii="Calibri" w:eastAsia="Calibri" w:hAnsi="Calibri"/>
          <w:sz w:val="22"/>
          <w:szCs w:val="22"/>
        </w:rPr>
        <w:t>and present to group in February</w:t>
      </w:r>
    </w:p>
    <w:p w14:paraId="4BEF4760" w14:textId="77777777" w:rsidR="00AB4FCB" w:rsidRPr="00AB4FCB" w:rsidRDefault="00AB4FCB" w:rsidP="00AB4FCB"/>
    <w:p w14:paraId="0C96E627" w14:textId="77777777" w:rsidR="0075295F" w:rsidRDefault="0075295F">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3584D417" w14:textId="6EFBBB39" w:rsidR="007A1FD0" w:rsidRDefault="00E430C7" w:rsidP="007A1FD0">
      <w:pPr>
        <w:pStyle w:val="Heading1"/>
        <w:rPr>
          <w:rStyle w:val="IntenseEmphasis"/>
          <w:b w:val="0"/>
          <w:bCs w:val="0"/>
          <w:i w:val="0"/>
          <w:iCs w:val="0"/>
          <w:color w:val="2E74B5" w:themeColor="accent1" w:themeShade="BF"/>
        </w:rPr>
      </w:pPr>
      <w:r w:rsidRPr="00D54FA7">
        <w:rPr>
          <w:rStyle w:val="IntenseEmphasis"/>
          <w:b w:val="0"/>
          <w:bCs w:val="0"/>
          <w:i w:val="0"/>
          <w:iCs w:val="0"/>
          <w:color w:val="2E74B5" w:themeColor="accent1" w:themeShade="BF"/>
        </w:rPr>
        <w:lastRenderedPageBreak/>
        <w:t>O</w:t>
      </w:r>
      <w:r w:rsidR="00726D82" w:rsidRPr="00D54FA7">
        <w:rPr>
          <w:rStyle w:val="IntenseEmphasis"/>
          <w:b w:val="0"/>
          <w:bCs w:val="0"/>
          <w:i w:val="0"/>
          <w:iCs w:val="0"/>
          <w:color w:val="2E74B5" w:themeColor="accent1" w:themeShade="BF"/>
        </w:rPr>
        <w:t>pen Forum</w:t>
      </w:r>
      <w:r w:rsidR="00A65A53" w:rsidRPr="00D54FA7">
        <w:rPr>
          <w:rStyle w:val="IntenseEmphasis"/>
          <w:b w:val="0"/>
          <w:bCs w:val="0"/>
          <w:i w:val="0"/>
          <w:iCs w:val="0"/>
          <w:color w:val="2E74B5" w:themeColor="accent1" w:themeShade="BF"/>
        </w:rPr>
        <w:t xml:space="preserve"> New</w:t>
      </w:r>
    </w:p>
    <w:p w14:paraId="4A4A70FE" w14:textId="70678FA1" w:rsidR="00635D8F" w:rsidRDefault="00C63540" w:rsidP="00635D8F">
      <w:pPr>
        <w:pStyle w:val="ListParagraph"/>
        <w:numPr>
          <w:ilvl w:val="0"/>
          <w:numId w:val="19"/>
        </w:numPr>
        <w:rPr>
          <w:rFonts w:asciiTheme="minorHAnsi" w:hAnsiTheme="minorHAnsi" w:cstheme="minorHAnsi"/>
          <w:sz w:val="22"/>
          <w:szCs w:val="22"/>
        </w:rPr>
      </w:pPr>
      <w:r w:rsidRPr="005C4EAF">
        <w:rPr>
          <w:rFonts w:asciiTheme="minorHAnsi" w:hAnsiTheme="minorHAnsi" w:cstheme="minorHAnsi"/>
          <w:sz w:val="22"/>
          <w:szCs w:val="22"/>
        </w:rPr>
        <w:t xml:space="preserve">Question for group: process standards for running R0701730 with Vertex monthly updates (Evelyn Bian </w:t>
      </w:r>
      <w:r w:rsidR="005C4EAF" w:rsidRPr="005C4EAF">
        <w:rPr>
          <w:rFonts w:asciiTheme="minorHAnsi" w:hAnsiTheme="minorHAnsi" w:cstheme="minorHAnsi"/>
          <w:sz w:val="22"/>
          <w:szCs w:val="22"/>
        </w:rPr>
        <w:t>–</w:t>
      </w:r>
      <w:r w:rsidRPr="005C4EAF">
        <w:rPr>
          <w:rFonts w:asciiTheme="minorHAnsi" w:hAnsiTheme="minorHAnsi" w:cstheme="minorHAnsi"/>
          <w:sz w:val="22"/>
          <w:szCs w:val="22"/>
        </w:rPr>
        <w:t xml:space="preserve"> </w:t>
      </w:r>
      <w:r w:rsidR="005C4EAF" w:rsidRPr="005C4EAF">
        <w:rPr>
          <w:rFonts w:asciiTheme="minorHAnsi" w:hAnsiTheme="minorHAnsi" w:cstheme="minorHAnsi"/>
          <w:sz w:val="22"/>
          <w:szCs w:val="22"/>
        </w:rPr>
        <w:t>Port of Portland)</w:t>
      </w:r>
    </w:p>
    <w:p w14:paraId="4FFDFD83" w14:textId="34748896" w:rsidR="005C4EAF" w:rsidRDefault="005C4EAF" w:rsidP="005C4EAF">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Found Doc ID 2866809.1</w:t>
      </w:r>
      <w:r w:rsidR="008705F2">
        <w:rPr>
          <w:rFonts w:asciiTheme="minorHAnsi" w:hAnsiTheme="minorHAnsi" w:cstheme="minorHAnsi"/>
          <w:sz w:val="22"/>
          <w:szCs w:val="22"/>
        </w:rPr>
        <w:t xml:space="preserve"> </w:t>
      </w:r>
    </w:p>
    <w:p w14:paraId="75A8B3C9" w14:textId="799D6EC9" w:rsidR="008705F2" w:rsidRDefault="008705F2" w:rsidP="005C4EAF">
      <w:pPr>
        <w:pStyle w:val="ListParagraph"/>
        <w:numPr>
          <w:ilvl w:val="1"/>
          <w:numId w:val="19"/>
        </w:numPr>
        <w:rPr>
          <w:rFonts w:asciiTheme="minorHAnsi" w:hAnsiTheme="minorHAnsi" w:cstheme="minorHAnsi"/>
          <w:sz w:val="22"/>
          <w:szCs w:val="22"/>
        </w:rPr>
      </w:pPr>
      <w:r w:rsidRPr="008705F2">
        <w:rPr>
          <w:rFonts w:asciiTheme="minorHAnsi" w:hAnsiTheme="minorHAnsi" w:cstheme="minorHAnsi"/>
          <w:sz w:val="22"/>
          <w:szCs w:val="22"/>
        </w:rPr>
        <w:t>We have been running R0701730 after ever Vertex install regardless of whether the instructions specify to do so.</w:t>
      </w:r>
      <w:r>
        <w:rPr>
          <w:rFonts w:asciiTheme="minorHAnsi" w:hAnsiTheme="minorHAnsi" w:cstheme="minorHAnsi"/>
          <w:sz w:val="22"/>
          <w:szCs w:val="22"/>
        </w:rPr>
        <w:t xml:space="preserve"> – what do others do?</w:t>
      </w:r>
    </w:p>
    <w:p w14:paraId="27B01E4A" w14:textId="7CD47368" w:rsidR="008705F2" w:rsidRDefault="00847471" w:rsidP="003E1D45">
      <w:pPr>
        <w:rPr>
          <w:rFonts w:asciiTheme="minorHAnsi" w:hAnsiTheme="minorHAnsi" w:cstheme="minorHAnsi"/>
        </w:rPr>
      </w:pPr>
      <w:r w:rsidRPr="00847471">
        <w:rPr>
          <w:rFonts w:asciiTheme="minorHAnsi" w:hAnsiTheme="minorHAnsi" w:cstheme="minorHAnsi"/>
          <w:noProof/>
        </w:rPr>
        <w:drawing>
          <wp:inline distT="0" distB="0" distL="0" distR="0" wp14:anchorId="5CA9CC53" wp14:editId="232FD393">
            <wp:extent cx="6858000" cy="996950"/>
            <wp:effectExtent l="152400" t="152400" r="361950" b="3556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996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2B41D58" w14:textId="77777777" w:rsidR="009B5A93" w:rsidRDefault="009B5A93" w:rsidP="00847471">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Feedback from the team:</w:t>
      </w:r>
    </w:p>
    <w:p w14:paraId="3CF31936" w14:textId="592099AB" w:rsidR="00847471" w:rsidRDefault="00135482" w:rsidP="009B5A93">
      <w:pPr>
        <w:pStyle w:val="ListParagraph"/>
        <w:numPr>
          <w:ilvl w:val="2"/>
          <w:numId w:val="19"/>
        </w:numPr>
        <w:rPr>
          <w:rFonts w:asciiTheme="minorHAnsi" w:hAnsiTheme="minorHAnsi" w:cstheme="minorHAnsi"/>
          <w:sz w:val="22"/>
          <w:szCs w:val="22"/>
        </w:rPr>
      </w:pPr>
      <w:r w:rsidRPr="00135482">
        <w:rPr>
          <w:rFonts w:asciiTheme="minorHAnsi" w:hAnsiTheme="minorHAnsi" w:cstheme="minorHAnsi"/>
          <w:sz w:val="22"/>
          <w:szCs w:val="22"/>
        </w:rPr>
        <w:t xml:space="preserve">Karla </w:t>
      </w:r>
      <w:r w:rsidR="00354AA3">
        <w:rPr>
          <w:rFonts w:asciiTheme="minorHAnsi" w:hAnsiTheme="minorHAnsi" w:cstheme="minorHAnsi"/>
          <w:sz w:val="22"/>
          <w:szCs w:val="22"/>
        </w:rPr>
        <w:t>Pappas</w:t>
      </w:r>
      <w:r w:rsidRPr="00135482">
        <w:rPr>
          <w:rFonts w:asciiTheme="minorHAnsi" w:hAnsiTheme="minorHAnsi" w:cstheme="minorHAnsi"/>
          <w:sz w:val="22"/>
          <w:szCs w:val="22"/>
        </w:rPr>
        <w:t>– currently have 3056 records in the table</w:t>
      </w:r>
    </w:p>
    <w:p w14:paraId="13C94A05" w14:textId="1888000E" w:rsidR="00354AA3" w:rsidRDefault="00354AA3" w:rsidP="009B5A93">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Viola Salas – currently runs after every update – has 3056 records in the table</w:t>
      </w:r>
    </w:p>
    <w:p w14:paraId="3476E451" w14:textId="5DA217D9" w:rsidR="00E30584" w:rsidRDefault="00E30584" w:rsidP="009B5A93">
      <w:pPr>
        <w:pStyle w:val="ListParagraph"/>
        <w:numPr>
          <w:ilvl w:val="3"/>
          <w:numId w:val="19"/>
        </w:numPr>
        <w:rPr>
          <w:rFonts w:asciiTheme="minorHAnsi" w:hAnsiTheme="minorHAnsi" w:cstheme="minorHAnsi"/>
          <w:sz w:val="22"/>
          <w:szCs w:val="22"/>
        </w:rPr>
      </w:pPr>
      <w:r>
        <w:rPr>
          <w:rFonts w:asciiTheme="minorHAnsi" w:hAnsiTheme="minorHAnsi" w:cstheme="minorHAnsi"/>
          <w:sz w:val="22"/>
          <w:szCs w:val="22"/>
        </w:rPr>
        <w:t xml:space="preserve">Last year – when Mike was still on the Board – he recommended running every time – conflicting information. </w:t>
      </w:r>
    </w:p>
    <w:p w14:paraId="2E79B840" w14:textId="00D677F5" w:rsidR="007011DC" w:rsidRDefault="007011DC" w:rsidP="009B5A93">
      <w:pPr>
        <w:pStyle w:val="ListParagraph"/>
        <w:numPr>
          <w:ilvl w:val="3"/>
          <w:numId w:val="19"/>
        </w:numPr>
        <w:rPr>
          <w:rFonts w:asciiTheme="minorHAnsi" w:hAnsiTheme="minorHAnsi" w:cstheme="minorHAnsi"/>
          <w:sz w:val="22"/>
          <w:szCs w:val="22"/>
        </w:rPr>
      </w:pPr>
      <w:r>
        <w:rPr>
          <w:rFonts w:asciiTheme="minorHAnsi" w:hAnsiTheme="minorHAnsi" w:cstheme="minorHAnsi"/>
          <w:sz w:val="22"/>
          <w:szCs w:val="22"/>
        </w:rPr>
        <w:t xml:space="preserve">Sometimes the </w:t>
      </w:r>
      <w:r w:rsidR="00CF6CC2">
        <w:rPr>
          <w:rFonts w:asciiTheme="minorHAnsi" w:hAnsiTheme="minorHAnsi" w:cstheme="minorHAnsi"/>
          <w:sz w:val="22"/>
          <w:szCs w:val="22"/>
        </w:rPr>
        <w:t xml:space="preserve">business function needs to be updated – and doesn’t </w:t>
      </w:r>
    </w:p>
    <w:p w14:paraId="17CCC587" w14:textId="2EE5C7C0" w:rsidR="00354AA3" w:rsidRDefault="00354AA3" w:rsidP="009B5A93">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Terri Vial – do not run unless told to do so by Bug </w:t>
      </w:r>
    </w:p>
    <w:p w14:paraId="402CDDDA" w14:textId="4DC90A90" w:rsidR="00354AA3" w:rsidRDefault="00354AA3" w:rsidP="009B5A93">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Cari Phillips – only run when instructed to do so</w:t>
      </w:r>
    </w:p>
    <w:p w14:paraId="34A70E81" w14:textId="200B3722" w:rsidR="00054503" w:rsidRDefault="00054503" w:rsidP="009B5A93">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Thomas </w:t>
      </w:r>
      <w:proofErr w:type="spellStart"/>
      <w:r>
        <w:rPr>
          <w:rFonts w:asciiTheme="minorHAnsi" w:hAnsiTheme="minorHAnsi" w:cstheme="minorHAnsi"/>
          <w:sz w:val="22"/>
          <w:szCs w:val="22"/>
        </w:rPr>
        <w:t>Nellissery</w:t>
      </w:r>
      <w:proofErr w:type="spellEnd"/>
      <w:r>
        <w:rPr>
          <w:rFonts w:asciiTheme="minorHAnsi" w:hAnsiTheme="minorHAnsi" w:cstheme="minorHAnsi"/>
          <w:sz w:val="22"/>
          <w:szCs w:val="22"/>
        </w:rPr>
        <w:t xml:space="preserve"> - </w:t>
      </w:r>
      <w:r w:rsidR="00E20C46" w:rsidRPr="00E20C46">
        <w:rPr>
          <w:rFonts w:asciiTheme="minorHAnsi" w:hAnsiTheme="minorHAnsi" w:cstheme="minorHAnsi"/>
          <w:sz w:val="22"/>
          <w:szCs w:val="22"/>
        </w:rPr>
        <w:t>We run only when there is an issue</w:t>
      </w:r>
    </w:p>
    <w:p w14:paraId="694EE9E4" w14:textId="751F5DB9" w:rsidR="00E20C46" w:rsidRDefault="00E20C46" w:rsidP="009B5A93">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Christine Keenan - </w:t>
      </w:r>
      <w:r w:rsidRPr="00E20C46">
        <w:rPr>
          <w:rFonts w:asciiTheme="minorHAnsi" w:hAnsiTheme="minorHAnsi" w:cstheme="minorHAnsi"/>
          <w:sz w:val="22"/>
          <w:szCs w:val="22"/>
        </w:rPr>
        <w:t>We run for every update as wel</w:t>
      </w:r>
      <w:r>
        <w:rPr>
          <w:rFonts w:asciiTheme="minorHAnsi" w:hAnsiTheme="minorHAnsi" w:cstheme="minorHAnsi"/>
          <w:sz w:val="22"/>
          <w:szCs w:val="22"/>
        </w:rPr>
        <w:t>l</w:t>
      </w:r>
    </w:p>
    <w:p w14:paraId="257917BB" w14:textId="5D743D9A" w:rsidR="002920BD" w:rsidRDefault="002920BD" w:rsidP="009B5A93">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Bruce </w:t>
      </w:r>
      <w:proofErr w:type="spellStart"/>
      <w:r>
        <w:rPr>
          <w:rFonts w:asciiTheme="minorHAnsi" w:hAnsiTheme="minorHAnsi" w:cstheme="minorHAnsi"/>
          <w:sz w:val="22"/>
          <w:szCs w:val="22"/>
        </w:rPr>
        <w:t>Weyenberg</w:t>
      </w:r>
      <w:proofErr w:type="spellEnd"/>
      <w:r>
        <w:rPr>
          <w:rFonts w:asciiTheme="minorHAnsi" w:hAnsiTheme="minorHAnsi" w:cstheme="minorHAnsi"/>
          <w:sz w:val="22"/>
          <w:szCs w:val="22"/>
        </w:rPr>
        <w:t xml:space="preserve"> - </w:t>
      </w:r>
      <w:r w:rsidRPr="002920BD">
        <w:rPr>
          <w:rFonts w:asciiTheme="minorHAnsi" w:hAnsiTheme="minorHAnsi" w:cstheme="minorHAnsi"/>
          <w:sz w:val="22"/>
          <w:szCs w:val="22"/>
        </w:rPr>
        <w:t xml:space="preserve">only run when on special instructions. we have 3017 in our file.  I believe it is best to run every monthly </w:t>
      </w:r>
      <w:proofErr w:type="gramStart"/>
      <w:r w:rsidRPr="002920BD">
        <w:rPr>
          <w:rFonts w:asciiTheme="minorHAnsi" w:hAnsiTheme="minorHAnsi" w:cstheme="minorHAnsi"/>
          <w:sz w:val="22"/>
          <w:szCs w:val="22"/>
        </w:rPr>
        <w:t>update</w:t>
      </w:r>
      <w:proofErr w:type="gramEnd"/>
      <w:r w:rsidRPr="002920BD">
        <w:rPr>
          <w:rFonts w:asciiTheme="minorHAnsi" w:hAnsiTheme="minorHAnsi" w:cstheme="minorHAnsi"/>
          <w:sz w:val="22"/>
          <w:szCs w:val="22"/>
        </w:rPr>
        <w:t xml:space="preserve"> but my CNC wants to run only when on special instructions.</w:t>
      </w:r>
    </w:p>
    <w:p w14:paraId="0ACECB05" w14:textId="3F1A4073" w:rsidR="00D47D46" w:rsidRDefault="00D47D46" w:rsidP="00B07C60">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 xml:space="preserve">Tanya McCarte </w:t>
      </w:r>
      <w:r w:rsidR="00E30584">
        <w:rPr>
          <w:rFonts w:asciiTheme="minorHAnsi" w:hAnsiTheme="minorHAnsi" w:cstheme="minorHAnsi"/>
          <w:sz w:val="22"/>
          <w:szCs w:val="22"/>
        </w:rPr>
        <w:t>–</w:t>
      </w:r>
      <w:r>
        <w:rPr>
          <w:rFonts w:asciiTheme="minorHAnsi" w:hAnsiTheme="minorHAnsi" w:cstheme="minorHAnsi"/>
          <w:sz w:val="22"/>
          <w:szCs w:val="22"/>
        </w:rPr>
        <w:t xml:space="preserve"> </w:t>
      </w:r>
      <w:r w:rsidR="00E30584">
        <w:rPr>
          <w:rFonts w:asciiTheme="minorHAnsi" w:hAnsiTheme="minorHAnsi" w:cstheme="minorHAnsi"/>
          <w:sz w:val="22"/>
          <w:szCs w:val="22"/>
        </w:rPr>
        <w:t>if in special instructions, then run it. Personally</w:t>
      </w:r>
      <w:r w:rsidR="00B07C60">
        <w:rPr>
          <w:rFonts w:asciiTheme="minorHAnsi" w:hAnsiTheme="minorHAnsi" w:cstheme="minorHAnsi"/>
          <w:sz w:val="22"/>
          <w:szCs w:val="22"/>
        </w:rPr>
        <w:t>,</w:t>
      </w:r>
      <w:r w:rsidR="00E30584">
        <w:rPr>
          <w:rFonts w:asciiTheme="minorHAnsi" w:hAnsiTheme="minorHAnsi" w:cstheme="minorHAnsi"/>
          <w:sz w:val="22"/>
          <w:szCs w:val="22"/>
        </w:rPr>
        <w:t xml:space="preserve"> have not heard of any issues when run more than once or anytime. Not going to put anything in there that shouldn’t be. Should be using the latest connection with Vertex. </w:t>
      </w:r>
      <w:r w:rsidR="00B07C60" w:rsidRPr="00EB2B2D">
        <w:rPr>
          <w:rFonts w:asciiTheme="minorHAnsi" w:hAnsiTheme="minorHAnsi" w:cstheme="minorHAnsi"/>
          <w:sz w:val="22"/>
          <w:szCs w:val="22"/>
          <w:highlight w:val="yellow"/>
        </w:rPr>
        <w:t>ACTION ITEM</w:t>
      </w:r>
      <w:r w:rsidR="00B07C60">
        <w:rPr>
          <w:rFonts w:asciiTheme="minorHAnsi" w:hAnsiTheme="minorHAnsi" w:cstheme="minorHAnsi"/>
          <w:sz w:val="22"/>
          <w:szCs w:val="22"/>
        </w:rPr>
        <w:t xml:space="preserve">: </w:t>
      </w:r>
      <w:r w:rsidR="00E30584">
        <w:rPr>
          <w:rFonts w:asciiTheme="minorHAnsi" w:hAnsiTheme="minorHAnsi" w:cstheme="minorHAnsi"/>
          <w:sz w:val="22"/>
          <w:szCs w:val="22"/>
        </w:rPr>
        <w:t xml:space="preserve">Will reconfirm </w:t>
      </w:r>
      <w:r w:rsidR="00B07C60">
        <w:rPr>
          <w:rFonts w:asciiTheme="minorHAnsi" w:hAnsiTheme="minorHAnsi" w:cstheme="minorHAnsi"/>
          <w:sz w:val="22"/>
          <w:szCs w:val="22"/>
        </w:rPr>
        <w:t xml:space="preserve">if any issues </w:t>
      </w:r>
      <w:r w:rsidR="00EB2B2D">
        <w:rPr>
          <w:rFonts w:asciiTheme="minorHAnsi" w:hAnsiTheme="minorHAnsi" w:cstheme="minorHAnsi"/>
          <w:sz w:val="22"/>
          <w:szCs w:val="22"/>
        </w:rPr>
        <w:t>running UBE outside of noted ESUs</w:t>
      </w:r>
    </w:p>
    <w:p w14:paraId="6D275FCE" w14:textId="77777777" w:rsidR="00EB2B2D" w:rsidRDefault="00EB2B2D" w:rsidP="00EB2B2D">
      <w:pPr>
        <w:pStyle w:val="ListParagraph"/>
        <w:ind w:left="1440"/>
        <w:rPr>
          <w:rFonts w:asciiTheme="minorHAnsi" w:hAnsiTheme="minorHAnsi" w:cstheme="minorHAnsi"/>
          <w:sz w:val="22"/>
          <w:szCs w:val="22"/>
        </w:rPr>
      </w:pPr>
    </w:p>
    <w:p w14:paraId="06C44F1E" w14:textId="78C72890" w:rsidR="009A3D41" w:rsidRDefault="009A3D41" w:rsidP="00847471">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Want</w:t>
      </w:r>
      <w:r w:rsidRPr="009A3D41">
        <w:rPr>
          <w:rFonts w:asciiTheme="minorHAnsi" w:hAnsiTheme="minorHAnsi" w:cstheme="minorHAnsi"/>
          <w:sz w:val="22"/>
          <w:szCs w:val="22"/>
        </w:rPr>
        <w:t xml:space="preserve"> Oracle to confirm when we should be taking the Vertex monthly updates</w:t>
      </w:r>
      <w:r>
        <w:rPr>
          <w:rFonts w:asciiTheme="minorHAnsi" w:hAnsiTheme="minorHAnsi" w:cstheme="minorHAnsi"/>
          <w:sz w:val="22"/>
          <w:szCs w:val="22"/>
        </w:rPr>
        <w:t xml:space="preserve"> – (Viola Salas – Balfour)</w:t>
      </w:r>
    </w:p>
    <w:p w14:paraId="2C124A90" w14:textId="77777777" w:rsidR="009E45A2" w:rsidRDefault="005D647F" w:rsidP="009A3D41">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T</w:t>
      </w:r>
      <w:r w:rsidRPr="005D647F">
        <w:rPr>
          <w:rFonts w:asciiTheme="minorHAnsi" w:hAnsiTheme="minorHAnsi" w:cstheme="minorHAnsi"/>
          <w:sz w:val="22"/>
          <w:szCs w:val="22"/>
        </w:rPr>
        <w:t>anya from Oracle</w:t>
      </w:r>
      <w:r w:rsidR="009E45A2">
        <w:rPr>
          <w:rFonts w:asciiTheme="minorHAnsi" w:hAnsiTheme="minorHAnsi" w:cstheme="minorHAnsi"/>
          <w:sz w:val="22"/>
          <w:szCs w:val="22"/>
        </w:rPr>
        <w:t xml:space="preserve">: </w:t>
      </w:r>
    </w:p>
    <w:p w14:paraId="0B6C0E22" w14:textId="08D9A636" w:rsidR="009A3D41" w:rsidRPr="008472EA" w:rsidRDefault="009E45A2" w:rsidP="008472EA">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W</w:t>
      </w:r>
      <w:r w:rsidR="005D647F" w:rsidRPr="005D647F">
        <w:rPr>
          <w:rFonts w:asciiTheme="minorHAnsi" w:hAnsiTheme="minorHAnsi" w:cstheme="minorHAnsi"/>
          <w:sz w:val="22"/>
          <w:szCs w:val="22"/>
        </w:rPr>
        <w:t>e should only be taking the monthly updates after Oracle has certified these updates</w:t>
      </w:r>
      <w:r w:rsidR="008472EA">
        <w:rPr>
          <w:rFonts w:asciiTheme="minorHAnsi" w:hAnsiTheme="minorHAnsi" w:cstheme="minorHAnsi"/>
          <w:sz w:val="22"/>
          <w:szCs w:val="22"/>
        </w:rPr>
        <w:t xml:space="preserve">. </w:t>
      </w:r>
      <w:r w:rsidR="008472EA">
        <w:rPr>
          <w:rFonts w:asciiTheme="minorHAnsi" w:hAnsiTheme="minorHAnsi" w:cstheme="minorHAnsi"/>
          <w:sz w:val="22"/>
          <w:szCs w:val="22"/>
        </w:rPr>
        <w:t>Legal requirement to certify the update – to ensure it is working properly</w:t>
      </w:r>
      <w:r w:rsidR="00FF26C2">
        <w:rPr>
          <w:rFonts w:asciiTheme="minorHAnsi" w:hAnsiTheme="minorHAnsi" w:cstheme="minorHAnsi"/>
          <w:sz w:val="22"/>
          <w:szCs w:val="22"/>
        </w:rPr>
        <w:t xml:space="preserve">. Mike Jepkes also </w:t>
      </w:r>
      <w:r w:rsidR="00052657">
        <w:rPr>
          <w:rFonts w:asciiTheme="minorHAnsi" w:hAnsiTheme="minorHAnsi" w:cstheme="minorHAnsi"/>
          <w:sz w:val="22"/>
          <w:szCs w:val="22"/>
        </w:rPr>
        <w:t>recommended this approach</w:t>
      </w:r>
    </w:p>
    <w:p w14:paraId="68F23D96" w14:textId="77777777" w:rsidR="009E45A2" w:rsidRDefault="009E45A2" w:rsidP="009E45A2">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B</w:t>
      </w:r>
      <w:r w:rsidR="005D647F">
        <w:rPr>
          <w:rFonts w:asciiTheme="minorHAnsi" w:hAnsiTheme="minorHAnsi" w:cstheme="minorHAnsi"/>
          <w:sz w:val="22"/>
          <w:szCs w:val="22"/>
        </w:rPr>
        <w:t xml:space="preserve">ecause there are 50 states, the developers </w:t>
      </w:r>
      <w:r>
        <w:rPr>
          <w:rFonts w:asciiTheme="minorHAnsi" w:hAnsiTheme="minorHAnsi" w:cstheme="minorHAnsi"/>
          <w:sz w:val="22"/>
          <w:szCs w:val="22"/>
        </w:rPr>
        <w:t>must</w:t>
      </w:r>
      <w:r w:rsidR="005D647F">
        <w:rPr>
          <w:rFonts w:asciiTheme="minorHAnsi" w:hAnsiTheme="minorHAnsi" w:cstheme="minorHAnsi"/>
          <w:sz w:val="22"/>
          <w:szCs w:val="22"/>
        </w:rPr>
        <w:t xml:space="preserve"> certify them every month</w:t>
      </w:r>
      <w:r w:rsidR="004C0DC3">
        <w:rPr>
          <w:rFonts w:asciiTheme="minorHAnsi" w:hAnsiTheme="minorHAnsi" w:cstheme="minorHAnsi"/>
          <w:sz w:val="22"/>
          <w:szCs w:val="22"/>
        </w:rPr>
        <w:t xml:space="preserve">. </w:t>
      </w:r>
    </w:p>
    <w:p w14:paraId="166F76F0" w14:textId="08C7A6DA" w:rsidR="005D647F" w:rsidRDefault="004C0DC3" w:rsidP="009E45A2">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Ex. new PFML </w:t>
      </w:r>
      <w:r w:rsidR="002C3BF9">
        <w:rPr>
          <w:rFonts w:asciiTheme="minorHAnsi" w:hAnsiTheme="minorHAnsi" w:cstheme="minorHAnsi"/>
          <w:sz w:val="22"/>
          <w:szCs w:val="22"/>
        </w:rPr>
        <w:t>– in Oct they showed new taxes for CO and OR – bugs</w:t>
      </w:r>
      <w:r w:rsidR="009E45A2">
        <w:rPr>
          <w:rFonts w:asciiTheme="minorHAnsi" w:hAnsiTheme="minorHAnsi" w:cstheme="minorHAnsi"/>
          <w:sz w:val="22"/>
          <w:szCs w:val="22"/>
        </w:rPr>
        <w:t xml:space="preserve"> identified</w:t>
      </w:r>
      <w:r w:rsidR="002C3BF9">
        <w:rPr>
          <w:rFonts w:asciiTheme="minorHAnsi" w:hAnsiTheme="minorHAnsi" w:cstheme="minorHAnsi"/>
          <w:sz w:val="22"/>
          <w:szCs w:val="22"/>
        </w:rPr>
        <w:t xml:space="preserve"> – not until the November release from Vertex that it started to work</w:t>
      </w:r>
    </w:p>
    <w:p w14:paraId="5384260D" w14:textId="71EC94EF" w:rsidR="002C3BF9" w:rsidRDefault="002C3BF9" w:rsidP="009E45A2">
      <w:pPr>
        <w:pStyle w:val="ListParagraph"/>
        <w:numPr>
          <w:ilvl w:val="3"/>
          <w:numId w:val="19"/>
        </w:numPr>
        <w:rPr>
          <w:rFonts w:asciiTheme="minorHAnsi" w:hAnsiTheme="minorHAnsi" w:cstheme="minorHAnsi"/>
          <w:sz w:val="22"/>
          <w:szCs w:val="22"/>
        </w:rPr>
      </w:pPr>
      <w:r>
        <w:rPr>
          <w:rFonts w:asciiTheme="minorHAnsi" w:hAnsiTheme="minorHAnsi" w:cstheme="minorHAnsi"/>
          <w:sz w:val="22"/>
          <w:szCs w:val="22"/>
        </w:rPr>
        <w:t xml:space="preserve">Viola – </w:t>
      </w:r>
      <w:r w:rsidR="009E45A2">
        <w:rPr>
          <w:rFonts w:asciiTheme="minorHAnsi" w:hAnsiTheme="minorHAnsi" w:cstheme="minorHAnsi"/>
          <w:sz w:val="22"/>
          <w:szCs w:val="22"/>
        </w:rPr>
        <w:t>recalls the</w:t>
      </w:r>
      <w:r>
        <w:rPr>
          <w:rFonts w:asciiTheme="minorHAnsi" w:hAnsiTheme="minorHAnsi" w:cstheme="minorHAnsi"/>
          <w:sz w:val="22"/>
          <w:szCs w:val="22"/>
        </w:rPr>
        <w:t xml:space="preserve"> tax type did calculate in Oct</w:t>
      </w:r>
    </w:p>
    <w:p w14:paraId="329D9305" w14:textId="7976A03E" w:rsidR="0067221A" w:rsidRDefault="0067221A" w:rsidP="008472EA">
      <w:pPr>
        <w:pStyle w:val="ListParagraph"/>
        <w:numPr>
          <w:ilvl w:val="2"/>
          <w:numId w:val="19"/>
        </w:numPr>
        <w:rPr>
          <w:rFonts w:asciiTheme="minorHAnsi" w:hAnsiTheme="minorHAnsi" w:cstheme="minorHAnsi"/>
          <w:sz w:val="22"/>
          <w:szCs w:val="22"/>
        </w:rPr>
      </w:pPr>
      <w:r w:rsidRPr="0067221A">
        <w:rPr>
          <w:rFonts w:asciiTheme="minorHAnsi" w:hAnsiTheme="minorHAnsi" w:cstheme="minorHAnsi"/>
          <w:sz w:val="22"/>
          <w:szCs w:val="22"/>
        </w:rPr>
        <w:t>WS/E1: 07/77: Vertex (PTQ) and JD Edwards Software Update Requirements (W/holding, PFMLA, SUI, U.S, Canadian, Payroll Taxes) (Updated 1/13/23) (Doc ID 1331845.2)</w:t>
      </w:r>
    </w:p>
    <w:p w14:paraId="4ECCBFE1" w14:textId="77777777" w:rsidR="008472EA" w:rsidRDefault="003A639A" w:rsidP="008472EA">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Have been trying to get a pre-release for Vertex – but haven’t been able</w:t>
      </w:r>
    </w:p>
    <w:p w14:paraId="0159ED6D" w14:textId="503B5308" w:rsidR="003A639A" w:rsidRDefault="008472EA" w:rsidP="008472EA">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O</w:t>
      </w:r>
      <w:r w:rsidR="00FF26C2">
        <w:rPr>
          <w:rFonts w:asciiTheme="minorHAnsi" w:hAnsiTheme="minorHAnsi" w:cstheme="minorHAnsi"/>
          <w:sz w:val="22"/>
          <w:szCs w:val="22"/>
        </w:rPr>
        <w:t>racle gets the Vertex release the same time as all other clients</w:t>
      </w:r>
      <w:r w:rsidR="003A639A">
        <w:rPr>
          <w:rFonts w:asciiTheme="minorHAnsi" w:hAnsiTheme="minorHAnsi" w:cstheme="minorHAnsi"/>
          <w:sz w:val="22"/>
          <w:szCs w:val="22"/>
        </w:rPr>
        <w:t xml:space="preserve"> </w:t>
      </w:r>
    </w:p>
    <w:p w14:paraId="641276F9" w14:textId="5CCE9CE4" w:rsidR="006255D4" w:rsidRDefault="006255D4" w:rsidP="006255D4">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Lisa</w:t>
      </w:r>
      <w:r w:rsidR="0033461A">
        <w:rPr>
          <w:rFonts w:asciiTheme="minorHAnsi" w:hAnsiTheme="minorHAnsi" w:cstheme="minorHAnsi"/>
          <w:sz w:val="22"/>
          <w:szCs w:val="22"/>
        </w:rPr>
        <w:t xml:space="preserve"> Buschur – </w:t>
      </w:r>
      <w:r w:rsidR="00FF26C2">
        <w:rPr>
          <w:rFonts w:asciiTheme="minorHAnsi" w:hAnsiTheme="minorHAnsi" w:cstheme="minorHAnsi"/>
          <w:sz w:val="22"/>
          <w:szCs w:val="22"/>
        </w:rPr>
        <w:t xml:space="preserve">works with </w:t>
      </w:r>
      <w:r w:rsidR="0033461A">
        <w:rPr>
          <w:rFonts w:asciiTheme="minorHAnsi" w:hAnsiTheme="minorHAnsi" w:cstheme="minorHAnsi"/>
          <w:sz w:val="22"/>
          <w:szCs w:val="22"/>
        </w:rPr>
        <w:t>many customers that take them as soon as they are released</w:t>
      </w:r>
      <w:r w:rsidR="00FF26C2">
        <w:rPr>
          <w:rFonts w:asciiTheme="minorHAnsi" w:hAnsiTheme="minorHAnsi" w:cstheme="minorHAnsi"/>
          <w:sz w:val="22"/>
          <w:szCs w:val="22"/>
        </w:rPr>
        <w:t xml:space="preserve"> – and never wait</w:t>
      </w:r>
    </w:p>
    <w:p w14:paraId="7491E32C" w14:textId="6CC083A5" w:rsidR="00932DB4" w:rsidRDefault="00932DB4" w:rsidP="006255D4">
      <w:pPr>
        <w:pStyle w:val="ListParagraph"/>
        <w:numPr>
          <w:ilvl w:val="1"/>
          <w:numId w:val="19"/>
        </w:numPr>
        <w:rPr>
          <w:rFonts w:asciiTheme="minorHAnsi" w:hAnsiTheme="minorHAnsi" w:cstheme="minorHAnsi"/>
          <w:sz w:val="22"/>
          <w:szCs w:val="22"/>
        </w:rPr>
      </w:pPr>
      <w:r w:rsidRPr="00932DB4">
        <w:rPr>
          <w:rFonts w:asciiTheme="minorHAnsi" w:hAnsiTheme="minorHAnsi" w:cstheme="minorHAnsi"/>
          <w:sz w:val="22"/>
          <w:szCs w:val="22"/>
        </w:rPr>
        <w:t xml:space="preserve">Jude </w:t>
      </w:r>
      <w:proofErr w:type="spellStart"/>
      <w:r w:rsidRPr="00932DB4">
        <w:rPr>
          <w:rFonts w:asciiTheme="minorHAnsi" w:hAnsiTheme="minorHAnsi" w:cstheme="minorHAnsi"/>
          <w:sz w:val="22"/>
          <w:szCs w:val="22"/>
        </w:rPr>
        <w:t>Ejimakor</w:t>
      </w:r>
      <w:proofErr w:type="spellEnd"/>
      <w:r w:rsidRPr="00932DB4">
        <w:rPr>
          <w:rFonts w:asciiTheme="minorHAnsi" w:hAnsiTheme="minorHAnsi" w:cstheme="minorHAnsi"/>
          <w:sz w:val="22"/>
          <w:szCs w:val="22"/>
        </w:rPr>
        <w:t>: The rule of Thumb is to check those Vertex updates to see if they apply to you. Have your CNC do an impact analysis before applying any ESU.</w:t>
      </w:r>
    </w:p>
    <w:p w14:paraId="30873F76" w14:textId="27D92FDE" w:rsidR="0020557F" w:rsidRDefault="0020557F" w:rsidP="0020557F">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Is the </w:t>
      </w:r>
      <w:r w:rsidRPr="0020557F">
        <w:rPr>
          <w:rFonts w:asciiTheme="minorHAnsi" w:hAnsiTheme="minorHAnsi" w:cstheme="minorHAnsi"/>
          <w:sz w:val="22"/>
          <w:szCs w:val="22"/>
        </w:rPr>
        <w:t>Vertex impact analysis a formal process/program or something your CNC manually performs?</w:t>
      </w:r>
    </w:p>
    <w:p w14:paraId="56BF2580" w14:textId="409D259C" w:rsidR="0098616E" w:rsidRPr="0098616E" w:rsidRDefault="0098616E" w:rsidP="0098616E">
      <w:pPr>
        <w:spacing w:after="160" w:line="259" w:lineRule="auto"/>
        <w:rPr>
          <w:rFonts w:asciiTheme="minorHAnsi" w:eastAsia="Times New Roman" w:hAnsiTheme="minorHAnsi" w:cstheme="minorHAnsi"/>
        </w:rPr>
      </w:pPr>
      <w:r>
        <w:rPr>
          <w:rFonts w:asciiTheme="minorHAnsi" w:hAnsiTheme="minorHAnsi" w:cstheme="minorHAnsi"/>
        </w:rPr>
        <w:br w:type="page"/>
      </w:r>
    </w:p>
    <w:p w14:paraId="161FF4D6" w14:textId="10FBA25F" w:rsidR="007A08A2" w:rsidRDefault="007A08A2" w:rsidP="0098616E">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 xml:space="preserve">Cari Phillips: </w:t>
      </w:r>
      <w:r w:rsidRPr="007A08A2">
        <w:rPr>
          <w:rFonts w:asciiTheme="minorHAnsi" w:hAnsiTheme="minorHAnsi" w:cstheme="minorHAnsi"/>
          <w:sz w:val="22"/>
          <w:szCs w:val="22"/>
        </w:rPr>
        <w:t>Are we expecting federal tax tables to be included in the January Vertex update?</w:t>
      </w:r>
    </w:p>
    <w:p w14:paraId="2090D395" w14:textId="70B99764" w:rsidR="007A08A2" w:rsidRDefault="0098616E" w:rsidP="007A08A2">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Tanya: </w:t>
      </w:r>
      <w:r w:rsidR="007A08A2">
        <w:rPr>
          <w:rFonts w:asciiTheme="minorHAnsi" w:hAnsiTheme="minorHAnsi" w:cstheme="minorHAnsi"/>
          <w:sz w:val="22"/>
          <w:szCs w:val="22"/>
        </w:rPr>
        <w:t xml:space="preserve">Not sure yet – not aware until it is released </w:t>
      </w:r>
    </w:p>
    <w:p w14:paraId="11002B41" w14:textId="01CAC331" w:rsidR="00BC3B24" w:rsidRDefault="00BC3B24" w:rsidP="007A08A2">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Viola Salas - </w:t>
      </w:r>
      <w:r w:rsidRPr="00BC3B24">
        <w:rPr>
          <w:rFonts w:asciiTheme="minorHAnsi" w:hAnsiTheme="minorHAnsi" w:cstheme="minorHAnsi"/>
          <w:sz w:val="22"/>
          <w:szCs w:val="22"/>
        </w:rPr>
        <w:t>The FEDERAL tax changes and tables are normally in the Oct monthly update</w:t>
      </w:r>
      <w:r>
        <w:rPr>
          <w:rFonts w:asciiTheme="minorHAnsi" w:hAnsiTheme="minorHAnsi" w:cstheme="minorHAnsi"/>
          <w:sz w:val="22"/>
          <w:szCs w:val="22"/>
        </w:rPr>
        <w:t xml:space="preserve"> per. </w:t>
      </w:r>
      <w:r w:rsidRPr="00BC3B24">
        <w:rPr>
          <w:rFonts w:asciiTheme="minorHAnsi" w:hAnsiTheme="minorHAnsi" w:cstheme="minorHAnsi"/>
          <w:sz w:val="22"/>
          <w:szCs w:val="22"/>
        </w:rPr>
        <w:t>I have found from past with testing</w:t>
      </w:r>
    </w:p>
    <w:p w14:paraId="5AAEDBE8" w14:textId="6D1CF318" w:rsidR="00052657" w:rsidRDefault="00052657" w:rsidP="007A08A2">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Karla Pappas </w:t>
      </w:r>
      <w:r w:rsidR="00650F5D">
        <w:rPr>
          <w:rFonts w:asciiTheme="minorHAnsi" w:hAnsiTheme="minorHAnsi" w:cstheme="minorHAnsi"/>
          <w:sz w:val="22"/>
          <w:szCs w:val="22"/>
        </w:rPr>
        <w:t>–</w:t>
      </w:r>
      <w:r>
        <w:rPr>
          <w:rFonts w:asciiTheme="minorHAnsi" w:hAnsiTheme="minorHAnsi" w:cstheme="minorHAnsi"/>
          <w:sz w:val="22"/>
          <w:szCs w:val="22"/>
        </w:rPr>
        <w:t xml:space="preserve"> </w:t>
      </w:r>
      <w:r w:rsidR="00650F5D">
        <w:rPr>
          <w:rFonts w:asciiTheme="minorHAnsi" w:hAnsiTheme="minorHAnsi" w:cstheme="minorHAnsi"/>
          <w:sz w:val="22"/>
          <w:szCs w:val="22"/>
        </w:rPr>
        <w:t>noted the 12/16 Vertex Summary of Modifications included updating of Federal WH tables:</w:t>
      </w:r>
    </w:p>
    <w:p w14:paraId="0AA6D044" w14:textId="111670E3" w:rsidR="00650F5D" w:rsidRDefault="00650F5D" w:rsidP="00650F5D">
      <w:pPr>
        <w:pStyle w:val="ListParagraph"/>
        <w:ind w:left="2160"/>
        <w:rPr>
          <w:rFonts w:asciiTheme="minorHAnsi" w:hAnsiTheme="minorHAnsi" w:cstheme="minorHAnsi"/>
          <w:sz w:val="22"/>
          <w:szCs w:val="22"/>
        </w:rPr>
      </w:pPr>
      <w:r w:rsidRPr="00650F5D">
        <w:rPr>
          <w:rFonts w:asciiTheme="minorHAnsi" w:hAnsiTheme="minorHAnsi" w:cstheme="minorHAnsi"/>
          <w:sz w:val="22"/>
          <w:szCs w:val="22"/>
        </w:rPr>
        <w:drawing>
          <wp:inline distT="0" distB="0" distL="0" distR="0" wp14:anchorId="2917B326" wp14:editId="0831296E">
            <wp:extent cx="3164006" cy="2576924"/>
            <wp:effectExtent l="152400" t="152400" r="360680" b="3568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3051" cy="2584291"/>
                    </a:xfrm>
                    <a:prstGeom prst="rect">
                      <a:avLst/>
                    </a:prstGeom>
                    <a:ln>
                      <a:noFill/>
                    </a:ln>
                    <a:effectLst>
                      <a:outerShdw blurRad="292100" dist="139700" dir="2700000" algn="tl" rotWithShape="0">
                        <a:srgbClr val="333333">
                          <a:alpha val="65000"/>
                        </a:srgbClr>
                      </a:outerShdw>
                    </a:effectLst>
                  </pic:spPr>
                </pic:pic>
              </a:graphicData>
            </a:graphic>
          </wp:inline>
        </w:drawing>
      </w:r>
    </w:p>
    <w:p w14:paraId="24F55C11" w14:textId="3A6EBFAC" w:rsidR="007C2DFA" w:rsidRDefault="007C2DFA" w:rsidP="007C2DF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Vertex Reminder </w:t>
      </w:r>
      <w:r w:rsidR="00863F58">
        <w:rPr>
          <w:rFonts w:asciiTheme="minorHAnsi" w:hAnsiTheme="minorHAnsi" w:cstheme="minorHAnsi"/>
          <w:sz w:val="22"/>
          <w:szCs w:val="22"/>
        </w:rPr>
        <w:t>–</w:t>
      </w:r>
      <w:r>
        <w:rPr>
          <w:rFonts w:asciiTheme="minorHAnsi" w:hAnsiTheme="minorHAnsi" w:cstheme="minorHAnsi"/>
          <w:sz w:val="22"/>
          <w:szCs w:val="22"/>
        </w:rPr>
        <w:t xml:space="preserve"> </w:t>
      </w:r>
      <w:r w:rsidR="00863F58">
        <w:rPr>
          <w:rFonts w:asciiTheme="minorHAnsi" w:hAnsiTheme="minorHAnsi" w:cstheme="minorHAnsi"/>
          <w:sz w:val="22"/>
          <w:szCs w:val="22"/>
        </w:rPr>
        <w:t xml:space="preserve">Must be on </w:t>
      </w:r>
      <w:r w:rsidR="001029E4">
        <w:rPr>
          <w:rFonts w:asciiTheme="minorHAnsi" w:hAnsiTheme="minorHAnsi" w:cstheme="minorHAnsi"/>
          <w:sz w:val="22"/>
          <w:szCs w:val="22"/>
        </w:rPr>
        <w:t>4.4.6 by June 2023</w:t>
      </w:r>
      <w:r>
        <w:rPr>
          <w:rFonts w:asciiTheme="minorHAnsi" w:hAnsiTheme="minorHAnsi" w:cstheme="minorHAnsi"/>
          <w:sz w:val="22"/>
          <w:szCs w:val="22"/>
        </w:rPr>
        <w:t xml:space="preserve"> (Tanya – Oracle) </w:t>
      </w:r>
    </w:p>
    <w:p w14:paraId="4426F54E" w14:textId="5E922C5B" w:rsidR="009054B5" w:rsidRPr="009054B5" w:rsidRDefault="00863F58" w:rsidP="009054B5">
      <w:pPr>
        <w:rPr>
          <w:rFonts w:asciiTheme="minorHAnsi" w:hAnsiTheme="minorHAnsi" w:cstheme="minorHAnsi"/>
        </w:rPr>
      </w:pPr>
      <w:r w:rsidRPr="00863F58">
        <w:rPr>
          <w:rFonts w:asciiTheme="minorHAnsi" w:hAnsiTheme="minorHAnsi" w:cstheme="minorHAnsi"/>
        </w:rPr>
        <w:drawing>
          <wp:inline distT="0" distB="0" distL="0" distR="0" wp14:anchorId="28BC8B08" wp14:editId="05A9E51B">
            <wp:extent cx="6664657" cy="878130"/>
            <wp:effectExtent l="152400" t="152400" r="365125" b="3606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84752" cy="880778"/>
                    </a:xfrm>
                    <a:prstGeom prst="rect">
                      <a:avLst/>
                    </a:prstGeom>
                    <a:ln>
                      <a:noFill/>
                    </a:ln>
                    <a:effectLst>
                      <a:outerShdw blurRad="292100" dist="139700" dir="2700000" algn="tl" rotWithShape="0">
                        <a:srgbClr val="333333">
                          <a:alpha val="65000"/>
                        </a:srgbClr>
                      </a:outerShdw>
                    </a:effectLst>
                  </pic:spPr>
                </pic:pic>
              </a:graphicData>
            </a:graphic>
          </wp:inline>
        </w:drawing>
      </w:r>
    </w:p>
    <w:p w14:paraId="5DACAA19" w14:textId="73492F18" w:rsidR="00650F5D" w:rsidRDefault="00650F5D">
      <w:pPr>
        <w:spacing w:after="160" w:line="259" w:lineRule="auto"/>
        <w:rPr>
          <w:rFonts w:asciiTheme="minorHAnsi" w:hAnsiTheme="minorHAnsi" w:cstheme="minorHAnsi"/>
        </w:rPr>
      </w:pPr>
      <w:r>
        <w:rPr>
          <w:rFonts w:asciiTheme="minorHAnsi" w:hAnsiTheme="minorHAnsi" w:cstheme="minorHAnsi"/>
        </w:rPr>
        <w:br w:type="page"/>
      </w:r>
    </w:p>
    <w:p w14:paraId="19689FB5" w14:textId="5DC39C99" w:rsidR="007A1FD0" w:rsidRPr="000E5171" w:rsidRDefault="007A1FD0" w:rsidP="000E5171">
      <w:pPr>
        <w:pStyle w:val="Heading1"/>
        <w:rPr>
          <w:rStyle w:val="IntenseEmphasis"/>
          <w:color w:val="2E74B5" w:themeColor="accent1" w:themeShade="BF"/>
        </w:rPr>
      </w:pPr>
      <w:r w:rsidRPr="00D54FA7">
        <w:rPr>
          <w:rStyle w:val="IntenseEmphasis"/>
          <w:b w:val="0"/>
          <w:bCs w:val="0"/>
          <w:i w:val="0"/>
          <w:iCs w:val="0"/>
          <w:color w:val="2E74B5" w:themeColor="accent1" w:themeShade="BF"/>
        </w:rPr>
        <w:lastRenderedPageBreak/>
        <w:t>Open Forum Prior Meeting Updates</w:t>
      </w:r>
    </w:p>
    <w:p w14:paraId="0343B61F" w14:textId="77777777" w:rsidR="00AB4FCB" w:rsidRPr="00F36E5E" w:rsidRDefault="00AB4FCB" w:rsidP="00AB4FCB">
      <w:pPr>
        <w:pStyle w:val="ListParagraph"/>
        <w:numPr>
          <w:ilvl w:val="0"/>
          <w:numId w:val="3"/>
        </w:numPr>
        <w:rPr>
          <w:rFonts w:asciiTheme="minorHAnsi" w:hAnsiTheme="minorHAnsi" w:cstheme="minorHAnsi"/>
          <w:color w:val="000000"/>
          <w:sz w:val="22"/>
          <w:szCs w:val="22"/>
        </w:rPr>
      </w:pPr>
      <w:r w:rsidRPr="00831CCF">
        <w:rPr>
          <w:rFonts w:ascii="Calibri" w:eastAsia="Calibri" w:hAnsi="Calibri"/>
          <w:sz w:val="22"/>
          <w:szCs w:val="22"/>
        </w:rPr>
        <w:t>2023 AZ SIT not calculating the new rates</w:t>
      </w:r>
      <w:r>
        <w:rPr>
          <w:rFonts w:ascii="Calibri" w:eastAsia="Calibri" w:hAnsi="Calibri"/>
          <w:sz w:val="22"/>
          <w:szCs w:val="22"/>
        </w:rPr>
        <w:t xml:space="preserve"> – October 2022 Vertex Update (Viola Salas – Balfour Beatty)</w:t>
      </w:r>
    </w:p>
    <w:p w14:paraId="3D3339B7" w14:textId="2AFEDBA5" w:rsidR="009A011F" w:rsidRPr="004A2C44" w:rsidRDefault="009A011F" w:rsidP="00AB4FCB">
      <w:pPr>
        <w:pStyle w:val="ListParagraph"/>
        <w:numPr>
          <w:ilvl w:val="1"/>
          <w:numId w:val="3"/>
        </w:numPr>
        <w:rPr>
          <w:rFonts w:asciiTheme="minorHAnsi" w:hAnsiTheme="minorHAnsi" w:cstheme="minorHAnsi"/>
          <w:color w:val="000000"/>
          <w:sz w:val="22"/>
          <w:szCs w:val="22"/>
          <w:highlight w:val="cyan"/>
        </w:rPr>
      </w:pPr>
      <w:r w:rsidRPr="004A2C44">
        <w:rPr>
          <w:rFonts w:asciiTheme="minorHAnsi" w:hAnsiTheme="minorHAnsi" w:cstheme="minorHAnsi"/>
          <w:color w:val="000000"/>
          <w:sz w:val="22"/>
          <w:szCs w:val="22"/>
          <w:highlight w:val="cyan"/>
        </w:rPr>
        <w:t>UPDATE</w:t>
      </w:r>
      <w:r w:rsidR="004A2C44" w:rsidRPr="004A2C44">
        <w:rPr>
          <w:rFonts w:asciiTheme="minorHAnsi" w:hAnsiTheme="minorHAnsi" w:cstheme="minorHAnsi"/>
          <w:color w:val="000000"/>
          <w:sz w:val="22"/>
          <w:szCs w:val="22"/>
          <w:highlight w:val="cyan"/>
        </w:rPr>
        <w:t>S:</w:t>
      </w:r>
    </w:p>
    <w:p w14:paraId="0E3D0171" w14:textId="38350F7A" w:rsidR="004A2C44" w:rsidRPr="00916545" w:rsidRDefault="004A2C44" w:rsidP="00916545">
      <w:pPr>
        <w:pStyle w:val="ListParagraph"/>
        <w:numPr>
          <w:ilvl w:val="2"/>
          <w:numId w:val="3"/>
        </w:numPr>
        <w:rPr>
          <w:rFonts w:asciiTheme="minorHAnsi" w:hAnsiTheme="minorHAnsi" w:cstheme="minorHAnsi"/>
          <w:color w:val="000000"/>
          <w:sz w:val="22"/>
          <w:szCs w:val="22"/>
        </w:rPr>
      </w:pPr>
      <w:r w:rsidRPr="004A2C44">
        <w:rPr>
          <w:rFonts w:asciiTheme="minorHAnsi" w:hAnsiTheme="minorHAnsi" w:cstheme="minorHAnsi"/>
          <w:b/>
          <w:bCs/>
          <w:color w:val="000000"/>
          <w:sz w:val="22"/>
          <w:szCs w:val="22"/>
        </w:rPr>
        <w:t>1/17</w:t>
      </w:r>
      <w:r>
        <w:rPr>
          <w:rFonts w:asciiTheme="minorHAnsi" w:hAnsiTheme="minorHAnsi" w:cstheme="minorHAnsi"/>
          <w:b/>
          <w:bCs/>
          <w:color w:val="000000"/>
          <w:sz w:val="22"/>
          <w:szCs w:val="22"/>
        </w:rPr>
        <w:t>/23</w:t>
      </w:r>
      <w:r>
        <w:rPr>
          <w:rFonts w:asciiTheme="minorHAnsi" w:hAnsiTheme="minorHAnsi" w:cstheme="minorHAnsi"/>
          <w:color w:val="000000"/>
          <w:sz w:val="22"/>
          <w:szCs w:val="22"/>
        </w:rPr>
        <w:t>: No ESU issued for Bug #</w:t>
      </w:r>
      <w:r w:rsidR="00354AA3">
        <w:rPr>
          <w:rFonts w:asciiTheme="minorHAnsi" w:hAnsiTheme="minorHAnsi" w:cstheme="minorHAnsi"/>
          <w:color w:val="000000"/>
          <w:sz w:val="22"/>
          <w:szCs w:val="22"/>
        </w:rPr>
        <w:t xml:space="preserve"> - ETA Jan 24</w:t>
      </w:r>
      <w:r w:rsidR="00354AA3" w:rsidRPr="004F1702">
        <w:rPr>
          <w:rFonts w:asciiTheme="minorHAnsi" w:hAnsiTheme="minorHAnsi" w:cstheme="minorHAnsi"/>
          <w:color w:val="000000"/>
          <w:sz w:val="22"/>
          <w:szCs w:val="22"/>
          <w:vertAlign w:val="superscript"/>
        </w:rPr>
        <w:t>th</w:t>
      </w:r>
      <w:r w:rsidR="004F1702">
        <w:rPr>
          <w:rFonts w:asciiTheme="minorHAnsi" w:hAnsiTheme="minorHAnsi" w:cstheme="minorHAnsi"/>
          <w:color w:val="000000"/>
          <w:sz w:val="22"/>
          <w:szCs w:val="22"/>
        </w:rPr>
        <w:t>; paper fix is available</w:t>
      </w:r>
      <w:r w:rsidR="00ED512B">
        <w:rPr>
          <w:rFonts w:asciiTheme="minorHAnsi" w:hAnsiTheme="minorHAnsi" w:cstheme="minorHAnsi"/>
          <w:color w:val="000000"/>
          <w:sz w:val="22"/>
          <w:szCs w:val="22"/>
        </w:rPr>
        <w:t xml:space="preserve"> – with added special instructions. If would like the paper fix – then log an SR. </w:t>
      </w:r>
      <w:r w:rsidR="00916545">
        <w:rPr>
          <w:rFonts w:asciiTheme="minorHAnsi" w:hAnsiTheme="minorHAnsi" w:cstheme="minorHAnsi"/>
          <w:color w:val="000000"/>
          <w:sz w:val="22"/>
          <w:szCs w:val="22"/>
        </w:rPr>
        <w:t xml:space="preserve">Paper fix is an un-tested fix. </w:t>
      </w:r>
      <w:r w:rsidR="006B422D" w:rsidRPr="00916545">
        <w:rPr>
          <w:rFonts w:asciiTheme="minorHAnsi" w:hAnsiTheme="minorHAnsi" w:cstheme="minorHAnsi"/>
          <w:color w:val="000000"/>
          <w:sz w:val="22"/>
          <w:szCs w:val="22"/>
        </w:rPr>
        <w:t>Arizon</w:t>
      </w:r>
      <w:r w:rsidR="00F741E5" w:rsidRPr="00916545">
        <w:rPr>
          <w:rFonts w:asciiTheme="minorHAnsi" w:hAnsiTheme="minorHAnsi" w:cstheme="minorHAnsi"/>
          <w:color w:val="000000"/>
          <w:sz w:val="22"/>
          <w:szCs w:val="22"/>
        </w:rPr>
        <w:t>a did give until the 31st for new rates.</w:t>
      </w:r>
      <w:r w:rsidR="006506CC" w:rsidRPr="00916545">
        <w:rPr>
          <w:rFonts w:asciiTheme="minorHAnsi" w:hAnsiTheme="minorHAnsi" w:cstheme="minorHAnsi"/>
          <w:color w:val="000000"/>
        </w:rPr>
        <w:t xml:space="preserve"> </w:t>
      </w:r>
    </w:p>
    <w:p w14:paraId="57AE6534" w14:textId="609131E0" w:rsidR="00AB4FCB" w:rsidRDefault="00AB4FCB" w:rsidP="00AB4FCB">
      <w:pPr>
        <w:pStyle w:val="ListParagraph"/>
        <w:numPr>
          <w:ilvl w:val="1"/>
          <w:numId w:val="3"/>
        </w:numPr>
        <w:rPr>
          <w:rFonts w:asciiTheme="minorHAnsi" w:hAnsiTheme="minorHAnsi" w:cstheme="minorHAnsi"/>
          <w:color w:val="000000"/>
          <w:sz w:val="22"/>
          <w:szCs w:val="22"/>
        </w:rPr>
      </w:pPr>
      <w:r w:rsidRPr="00761595">
        <w:rPr>
          <w:rFonts w:asciiTheme="minorHAnsi" w:hAnsiTheme="minorHAnsi" w:cstheme="minorHAnsi"/>
          <w:color w:val="000000"/>
          <w:sz w:val="22"/>
          <w:szCs w:val="22"/>
        </w:rPr>
        <w:t xml:space="preserve">For payrolls dated 2023, </w:t>
      </w:r>
      <w:r>
        <w:rPr>
          <w:rFonts w:asciiTheme="minorHAnsi" w:hAnsiTheme="minorHAnsi" w:cstheme="minorHAnsi"/>
          <w:color w:val="000000"/>
          <w:sz w:val="22"/>
          <w:szCs w:val="22"/>
        </w:rPr>
        <w:t>Oracle</w:t>
      </w:r>
      <w:r w:rsidRPr="00761595">
        <w:rPr>
          <w:rFonts w:asciiTheme="minorHAnsi" w:hAnsiTheme="minorHAnsi" w:cstheme="minorHAnsi"/>
          <w:color w:val="000000"/>
          <w:sz w:val="22"/>
          <w:szCs w:val="22"/>
        </w:rPr>
        <w:t xml:space="preserve"> will be supporting the alternate calc codes for 2022 that already exist and creating new 2023 alternate calc codes that map to the new A-4 form. Employees will need to be coded with the 2023 Alt calc codes (8, 21-27) by January 31, 2023. After January 31, 2023, if a previous code is provided, our system will default to the 2% tax rate. Also, be aware of the Pay special attention to the alternate calc code chosen when selecting between 2022 alternate calc code 19 No State A4 Filed (2.7%) and 2023 alternate calc code 28 No State A4 Filed (2%).</w:t>
      </w:r>
    </w:p>
    <w:p w14:paraId="586D6098" w14:textId="77777777" w:rsidR="00AB4FCB" w:rsidRPr="001B7ECD" w:rsidRDefault="00AB4FCB" w:rsidP="00AB4FCB">
      <w:pPr>
        <w:jc w:val="center"/>
        <w:rPr>
          <w:rFonts w:asciiTheme="minorHAnsi" w:eastAsia="Times New Roman" w:hAnsiTheme="minorHAnsi" w:cstheme="minorHAnsi"/>
          <w:color w:val="000000"/>
        </w:rPr>
      </w:pPr>
      <w:r w:rsidRPr="001B7ECD">
        <w:rPr>
          <w:noProof/>
        </w:rPr>
        <w:drawing>
          <wp:inline distT="0" distB="0" distL="0" distR="0" wp14:anchorId="5D460B5D" wp14:editId="632ECEB1">
            <wp:extent cx="2633133" cy="1689350"/>
            <wp:effectExtent l="152400" t="152400" r="358140" b="368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1018" cy="1700824"/>
                    </a:xfrm>
                    <a:prstGeom prst="rect">
                      <a:avLst/>
                    </a:prstGeom>
                    <a:ln>
                      <a:noFill/>
                    </a:ln>
                    <a:effectLst>
                      <a:outerShdw blurRad="292100" dist="139700" dir="2700000" algn="tl" rotWithShape="0">
                        <a:srgbClr val="333333">
                          <a:alpha val="65000"/>
                        </a:srgbClr>
                      </a:outerShdw>
                    </a:effectLst>
                  </pic:spPr>
                </pic:pic>
              </a:graphicData>
            </a:graphic>
          </wp:inline>
        </w:drawing>
      </w:r>
    </w:p>
    <w:p w14:paraId="771F9CDA" w14:textId="77777777" w:rsidR="00AB4FCB" w:rsidRPr="00306CC8" w:rsidRDefault="00AB4FCB" w:rsidP="00AB4FCB">
      <w:pPr>
        <w:pStyle w:val="ListParagraph"/>
        <w:numPr>
          <w:ilvl w:val="1"/>
          <w:numId w:val="3"/>
        </w:numPr>
        <w:rPr>
          <w:rStyle w:val="Hyperlink"/>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HYPERLINK "https://support.oracle.com/epmos/faces/DocumentDisplay?id=2915460.1" </w:instrText>
      </w:r>
      <w:r>
        <w:rPr>
          <w:rFonts w:ascii="Calibri" w:eastAsia="Calibri" w:hAnsi="Calibri"/>
          <w:sz w:val="22"/>
          <w:szCs w:val="22"/>
        </w:rPr>
        <w:fldChar w:fldCharType="separate"/>
      </w:r>
      <w:r w:rsidRPr="00306CC8">
        <w:rPr>
          <w:rStyle w:val="Hyperlink"/>
          <w:rFonts w:ascii="Calibri" w:eastAsia="Calibri" w:hAnsi="Calibri"/>
          <w:sz w:val="22"/>
          <w:szCs w:val="22"/>
        </w:rPr>
        <w:t>Doc ID 2915460.1</w:t>
      </w:r>
    </w:p>
    <w:p w14:paraId="12D15E25" w14:textId="77777777" w:rsidR="00AB4FCB" w:rsidRPr="000218DD" w:rsidRDefault="00AB4FCB" w:rsidP="00AB4FCB">
      <w:pPr>
        <w:pStyle w:val="ListParagraph"/>
        <w:numPr>
          <w:ilvl w:val="2"/>
          <w:numId w:val="3"/>
        </w:numPr>
        <w:rPr>
          <w:rFonts w:asciiTheme="minorHAnsi" w:hAnsiTheme="minorHAnsi" w:cstheme="minorHAnsi"/>
          <w:color w:val="000000"/>
          <w:sz w:val="22"/>
          <w:szCs w:val="22"/>
        </w:rPr>
      </w:pPr>
      <w:r>
        <w:rPr>
          <w:rFonts w:ascii="Calibri" w:eastAsia="Calibri" w:hAnsi="Calibri"/>
          <w:sz w:val="22"/>
          <w:szCs w:val="22"/>
        </w:rPr>
        <w:fldChar w:fldCharType="end"/>
      </w:r>
      <w:r w:rsidRPr="000218DD">
        <w:rPr>
          <w:rFonts w:asciiTheme="minorHAnsi" w:hAnsiTheme="minorHAnsi" w:cstheme="minorHAnsi"/>
          <w:color w:val="000000"/>
          <w:sz w:val="22"/>
          <w:szCs w:val="22"/>
        </w:rPr>
        <w:t xml:space="preserve"> </w:t>
      </w:r>
      <w:r w:rsidRPr="00346925">
        <w:rPr>
          <w:rFonts w:asciiTheme="minorHAnsi" w:hAnsiTheme="minorHAnsi" w:cstheme="minorHAnsi"/>
          <w:color w:val="000000"/>
          <w:sz w:val="22"/>
          <w:szCs w:val="22"/>
        </w:rPr>
        <w:t xml:space="preserve">State Income Tax - WS/E1: 07: Leg/Reg </w:t>
      </w:r>
      <w:proofErr w:type="spellStart"/>
      <w:r w:rsidRPr="00346925">
        <w:rPr>
          <w:rFonts w:asciiTheme="minorHAnsi" w:hAnsiTheme="minorHAnsi" w:cstheme="minorHAnsi"/>
          <w:color w:val="000000"/>
          <w:sz w:val="22"/>
          <w:szCs w:val="22"/>
        </w:rPr>
        <w:t>Enh</w:t>
      </w:r>
      <w:proofErr w:type="spellEnd"/>
      <w:r w:rsidRPr="00346925">
        <w:rPr>
          <w:rFonts w:asciiTheme="minorHAnsi" w:hAnsiTheme="minorHAnsi" w:cstheme="minorHAnsi"/>
          <w:color w:val="000000"/>
          <w:sz w:val="22"/>
          <w:szCs w:val="22"/>
        </w:rPr>
        <w:t>: November 2022 Vertex update Have New Arizona (03) Alt Calc Code Rates Starting 1/1/2023. (Doc ID 2915460.1)</w:t>
      </w:r>
    </w:p>
    <w:p w14:paraId="05156A2B" w14:textId="77777777" w:rsidR="00AB4FCB" w:rsidRPr="00074B6B" w:rsidRDefault="00AB4FCB" w:rsidP="00AB4FCB">
      <w:pPr>
        <w:pStyle w:val="ListParagraph"/>
        <w:numPr>
          <w:ilvl w:val="1"/>
          <w:numId w:val="3"/>
        </w:numPr>
        <w:rPr>
          <w:rStyle w:val="Hyperlink"/>
          <w:rFonts w:asciiTheme="minorHAnsi" w:hAnsiTheme="minorHAnsi" w:cstheme="minorHAnsi"/>
          <w:color w:val="000000"/>
          <w:sz w:val="22"/>
          <w:szCs w:val="22"/>
          <w:u w:val="none"/>
        </w:rPr>
      </w:pPr>
      <w:r w:rsidRPr="009C200B">
        <w:rPr>
          <w:rFonts w:asciiTheme="minorHAnsi" w:hAnsiTheme="minorHAnsi" w:cstheme="minorHAnsi"/>
          <w:color w:val="000000"/>
          <w:sz w:val="22"/>
          <w:szCs w:val="22"/>
        </w:rPr>
        <w:t>Release 9.2</w:t>
      </w:r>
      <w:r w:rsidRPr="009C200B">
        <w:rPr>
          <w:rStyle w:val="contentpasted0"/>
          <w:rFonts w:asciiTheme="minorHAnsi" w:hAnsiTheme="minorHAnsi" w:cstheme="minorHAnsi"/>
          <w:color w:val="000000"/>
          <w:sz w:val="22"/>
          <w:szCs w:val="22"/>
        </w:rPr>
        <w:t> </w:t>
      </w:r>
      <w:hyperlink r:id="rId17" w:tgtFrame="_blank" w:tooltip="34891906" w:history="1">
        <w:r w:rsidRPr="009C200B">
          <w:rPr>
            <w:rStyle w:val="Hyperlink"/>
            <w:rFonts w:asciiTheme="minorHAnsi" w:hAnsiTheme="minorHAnsi" w:cstheme="minorHAnsi"/>
            <w:sz w:val="22"/>
            <w:szCs w:val="22"/>
          </w:rPr>
          <w:t>Bug 34891906</w:t>
        </w:r>
      </w:hyperlink>
    </w:p>
    <w:p w14:paraId="219693FE" w14:textId="77777777" w:rsidR="00AB4FCB" w:rsidRPr="0075295F" w:rsidRDefault="00AB4FCB" w:rsidP="00AB4FCB">
      <w:pPr>
        <w:pStyle w:val="ListParagraph"/>
        <w:numPr>
          <w:ilvl w:val="1"/>
          <w:numId w:val="3"/>
        </w:numPr>
        <w:rPr>
          <w:rFonts w:asciiTheme="minorHAnsi" w:hAnsiTheme="minorHAnsi" w:cstheme="minorHAnsi"/>
          <w:color w:val="000000"/>
          <w:sz w:val="22"/>
          <w:szCs w:val="22"/>
        </w:rPr>
      </w:pPr>
      <w:r w:rsidRPr="0075295F">
        <w:rPr>
          <w:rFonts w:asciiTheme="minorHAnsi" w:hAnsiTheme="minorHAnsi" w:cstheme="minorHAnsi"/>
          <w:color w:val="000000"/>
          <w:sz w:val="22"/>
          <w:szCs w:val="22"/>
        </w:rPr>
        <w:t>Also issue with Arkansas</w:t>
      </w:r>
    </w:p>
    <w:p w14:paraId="28B83CBC" w14:textId="77777777" w:rsidR="00AB4FCB" w:rsidRDefault="00AB4FCB" w:rsidP="00AB4FCB">
      <w:pPr>
        <w:pStyle w:val="ListParagraph"/>
        <w:numPr>
          <w:ilvl w:val="1"/>
          <w:numId w:val="3"/>
        </w:numPr>
        <w:rPr>
          <w:rFonts w:asciiTheme="minorHAnsi" w:hAnsiTheme="minorHAnsi" w:cstheme="minorHAnsi"/>
          <w:color w:val="000000"/>
          <w:sz w:val="22"/>
          <w:szCs w:val="22"/>
        </w:rPr>
      </w:pPr>
      <w:r w:rsidRPr="00346925">
        <w:rPr>
          <w:rFonts w:asciiTheme="minorHAnsi" w:hAnsiTheme="minorHAnsi" w:cstheme="minorHAnsi"/>
          <w:color w:val="000000"/>
          <w:sz w:val="22"/>
          <w:szCs w:val="22"/>
        </w:rPr>
        <w:t>WS/E1: 07/77: Vertex (PTQ), and JD Edwards Software Update Requirements, Including Paid Family Leave (As Of 12/16/2022) (Doc ID 1331845.2)</w:t>
      </w:r>
    </w:p>
    <w:p w14:paraId="34C70F58" w14:textId="77777777" w:rsidR="00AB4FCB" w:rsidRPr="00A40B0D" w:rsidRDefault="00AB4FCB" w:rsidP="00A40B0D">
      <w:pPr>
        <w:rPr>
          <w:rFonts w:asciiTheme="minorHAnsi" w:hAnsiTheme="minorHAnsi" w:cstheme="minorHAnsi"/>
          <w:color w:val="000000"/>
        </w:rPr>
      </w:pPr>
    </w:p>
    <w:p w14:paraId="6E5C83A6" w14:textId="77777777" w:rsidR="00AB4FCB" w:rsidRDefault="00AB4FCB" w:rsidP="00AB4FCB">
      <w:pPr>
        <w:pStyle w:val="ListParagraph"/>
        <w:ind w:left="1440"/>
        <w:rPr>
          <w:rFonts w:asciiTheme="minorHAnsi" w:hAnsiTheme="minorHAnsi" w:cstheme="minorHAnsi"/>
          <w:color w:val="000000"/>
          <w:sz w:val="22"/>
          <w:szCs w:val="22"/>
        </w:rPr>
      </w:pPr>
    </w:p>
    <w:p w14:paraId="6E3359E8" w14:textId="41690DEB" w:rsidR="00AB4FCB" w:rsidRPr="003F1E32" w:rsidRDefault="00AB4FCB" w:rsidP="00AB4FCB">
      <w:pPr>
        <w:pStyle w:val="ListParagraph"/>
        <w:numPr>
          <w:ilvl w:val="0"/>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 xml:space="preserve">Order to Adjust Deductions Functionality Not Working (Karla Pappas – </w:t>
      </w:r>
      <w:proofErr w:type="spellStart"/>
      <w:r w:rsidRPr="003F1E32">
        <w:rPr>
          <w:rFonts w:asciiTheme="minorHAnsi" w:hAnsiTheme="minorHAnsi" w:cstheme="minorHAnsi"/>
          <w:color w:val="000000"/>
          <w:sz w:val="22"/>
          <w:szCs w:val="22"/>
        </w:rPr>
        <w:t>Henkels</w:t>
      </w:r>
      <w:proofErr w:type="spellEnd"/>
      <w:r w:rsidRPr="003F1E32">
        <w:rPr>
          <w:rFonts w:asciiTheme="minorHAnsi" w:hAnsiTheme="minorHAnsi" w:cstheme="minorHAnsi"/>
          <w:color w:val="000000"/>
          <w:sz w:val="22"/>
          <w:szCs w:val="22"/>
        </w:rPr>
        <w:t xml:space="preserve"> &amp; McCoy)</w:t>
      </w:r>
    </w:p>
    <w:p w14:paraId="396D7F14" w14:textId="77777777" w:rsidR="00444F4F" w:rsidRPr="003F1E32" w:rsidRDefault="00444F4F" w:rsidP="00444F4F">
      <w:pPr>
        <w:pStyle w:val="ListParagraph"/>
        <w:numPr>
          <w:ilvl w:val="1"/>
          <w:numId w:val="3"/>
        </w:numPr>
        <w:rPr>
          <w:rFonts w:asciiTheme="minorHAnsi" w:hAnsiTheme="minorHAnsi" w:cstheme="minorHAnsi"/>
          <w:color w:val="000000"/>
          <w:sz w:val="22"/>
          <w:szCs w:val="22"/>
          <w:highlight w:val="cyan"/>
        </w:rPr>
      </w:pPr>
      <w:r w:rsidRPr="003F1E32">
        <w:rPr>
          <w:rFonts w:asciiTheme="minorHAnsi" w:hAnsiTheme="minorHAnsi" w:cstheme="minorHAnsi"/>
          <w:color w:val="000000"/>
          <w:sz w:val="22"/>
          <w:szCs w:val="22"/>
          <w:highlight w:val="cyan"/>
        </w:rPr>
        <w:t>UPDATES:</w:t>
      </w:r>
    </w:p>
    <w:p w14:paraId="7647BEBE" w14:textId="793AD77A" w:rsidR="00444F4F" w:rsidRPr="003F1E32" w:rsidRDefault="00444F4F" w:rsidP="00444F4F">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b/>
          <w:bCs/>
          <w:color w:val="000000"/>
          <w:sz w:val="22"/>
          <w:szCs w:val="22"/>
        </w:rPr>
        <w:t>1/17/23</w:t>
      </w:r>
      <w:r w:rsidRPr="003F1E32">
        <w:rPr>
          <w:rFonts w:asciiTheme="minorHAnsi" w:hAnsiTheme="minorHAnsi" w:cstheme="minorHAnsi"/>
          <w:color w:val="000000"/>
          <w:sz w:val="22"/>
          <w:szCs w:val="22"/>
        </w:rPr>
        <w:t>: No ESU issued for Bug #</w:t>
      </w:r>
    </w:p>
    <w:p w14:paraId="430D1AFB" w14:textId="77777777"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When entering the “Order to Adjust” values, the system is not taking the deductions in the proper sequence. Documentation states the system will deduction based on the highest number first – starting with 9999 down to 0001. If no value is entered (i.e., “0”), the deductions should calculate based on the system default by DBA code (smallest number first).</w:t>
      </w:r>
    </w:p>
    <w:p w14:paraId="68D0F934" w14:textId="77777777"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Release 9.2 Bug 34855632</w:t>
      </w:r>
    </w:p>
    <w:p w14:paraId="33F540EB" w14:textId="77777777"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Don Long – may also need to consider if using Group Plan DBA and DBA Instructions together</w:t>
      </w:r>
    </w:p>
    <w:p w14:paraId="62C848F7" w14:textId="77777777" w:rsidR="00AB4FCB" w:rsidRPr="003F1E32" w:rsidRDefault="00AB4FCB" w:rsidP="00AB4FCB">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The order to adjust does not talk across the applications</w:t>
      </w:r>
    </w:p>
    <w:p w14:paraId="38A42484" w14:textId="77777777" w:rsidR="00AB4FCB" w:rsidRPr="003F1E32" w:rsidRDefault="00AB4FCB" w:rsidP="00AB4FCB">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All calculations must be in one place or the other for the order to adjust to work properly</w:t>
      </w:r>
    </w:p>
    <w:p w14:paraId="0C19AE4E" w14:textId="77777777" w:rsidR="00AB4FCB" w:rsidRPr="003F1E32" w:rsidRDefault="00AB4FCB" w:rsidP="00AB4FCB">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Should confirm if the Order to Adjust is populating the F06106 table – may need to SQL</w:t>
      </w:r>
    </w:p>
    <w:p w14:paraId="7FE29D4E" w14:textId="502F181F" w:rsidR="00AB4FCB" w:rsidRPr="003F1E32" w:rsidRDefault="00AB4FCB" w:rsidP="001972A8">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Is this an additional Bug that needs to be entered? Or is this considered functioning as designed?</w:t>
      </w:r>
    </w:p>
    <w:p w14:paraId="33B9C142" w14:textId="77777777" w:rsidR="00AB4FCB" w:rsidRPr="003F1E32" w:rsidRDefault="00AB4FCB" w:rsidP="00AB4FCB">
      <w:pPr>
        <w:pStyle w:val="ListParagraph"/>
        <w:ind w:left="1440"/>
        <w:rPr>
          <w:rFonts w:asciiTheme="minorHAnsi" w:hAnsiTheme="minorHAnsi" w:cstheme="minorHAnsi"/>
          <w:color w:val="000000"/>
          <w:sz w:val="22"/>
          <w:szCs w:val="22"/>
        </w:rPr>
      </w:pPr>
    </w:p>
    <w:p w14:paraId="7837C7A1" w14:textId="77777777" w:rsidR="00AB4FCB" w:rsidRPr="003F1E32" w:rsidRDefault="00AB4FCB" w:rsidP="00AB4FCB">
      <w:pPr>
        <w:pStyle w:val="ListParagraph"/>
        <w:numPr>
          <w:ilvl w:val="0"/>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 xml:space="preserve">Bruce </w:t>
      </w:r>
      <w:proofErr w:type="spellStart"/>
      <w:r w:rsidRPr="003F1E32">
        <w:rPr>
          <w:rFonts w:asciiTheme="minorHAnsi" w:hAnsiTheme="minorHAnsi" w:cstheme="minorHAnsi"/>
          <w:color w:val="000000"/>
          <w:sz w:val="22"/>
          <w:szCs w:val="22"/>
        </w:rPr>
        <w:t>Weyenberg</w:t>
      </w:r>
      <w:proofErr w:type="spellEnd"/>
      <w:r w:rsidRPr="003F1E32">
        <w:rPr>
          <w:rFonts w:asciiTheme="minorHAnsi" w:hAnsiTheme="minorHAnsi" w:cstheme="minorHAnsi"/>
          <w:color w:val="000000"/>
          <w:sz w:val="22"/>
          <w:szCs w:val="22"/>
        </w:rPr>
        <w:t>– The Mack – ACA ESU JN20066 - couldn’t find the code change in the ESU (released at the beginning of Nov)</w:t>
      </w:r>
    </w:p>
    <w:p w14:paraId="1CFA3F08" w14:textId="3EF7BC50" w:rsidR="003F1E32" w:rsidRPr="003F1E32" w:rsidRDefault="003F1E32" w:rsidP="003F1E32">
      <w:pPr>
        <w:pStyle w:val="ListParagraph"/>
        <w:numPr>
          <w:ilvl w:val="1"/>
          <w:numId w:val="3"/>
        </w:numPr>
        <w:rPr>
          <w:rFonts w:asciiTheme="minorHAnsi" w:hAnsiTheme="minorHAnsi" w:cstheme="minorHAnsi"/>
          <w:color w:val="000000"/>
          <w:sz w:val="22"/>
          <w:szCs w:val="22"/>
          <w:highlight w:val="cyan"/>
        </w:rPr>
      </w:pPr>
      <w:r w:rsidRPr="003F1E32">
        <w:rPr>
          <w:rFonts w:asciiTheme="minorHAnsi" w:hAnsiTheme="minorHAnsi" w:cstheme="minorHAnsi"/>
          <w:color w:val="000000"/>
          <w:sz w:val="22"/>
          <w:szCs w:val="22"/>
          <w:highlight w:val="cyan"/>
        </w:rPr>
        <w:t>UPDATES:</w:t>
      </w:r>
    </w:p>
    <w:p w14:paraId="410012B8" w14:textId="58435D4F" w:rsidR="003F1E32" w:rsidRPr="003F1E32" w:rsidRDefault="003F1E32" w:rsidP="003F1E32">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Superseded</w:t>
      </w:r>
      <w:r w:rsidRPr="003F1E32">
        <w:rPr>
          <w:rFonts w:asciiTheme="minorHAnsi" w:hAnsiTheme="minorHAnsi" w:cstheme="minorHAnsi"/>
          <w:color w:val="000000"/>
          <w:sz w:val="22"/>
          <w:szCs w:val="22"/>
        </w:rPr>
        <w:t xml:space="preserve"> by JN20139</w:t>
      </w:r>
    </w:p>
    <w:p w14:paraId="0EF276B5" w14:textId="224BBBD1"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lastRenderedPageBreak/>
        <w:t>R08119B – stated there was a code change</w:t>
      </w:r>
    </w:p>
    <w:p w14:paraId="06C0C41E" w14:textId="77777777" w:rsidR="00AB4FCB" w:rsidRPr="003F1E32" w:rsidRDefault="00AB4FCB" w:rsidP="00AB4FCB">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When reviewed – side by side compare did not show any code change</w:t>
      </w:r>
    </w:p>
    <w:p w14:paraId="2C305584" w14:textId="77777777"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Answer: Template change only, no code change – and may have needed to include the UBE to ensure the BI template was included in the release</w:t>
      </w:r>
    </w:p>
    <w:p w14:paraId="554D7FA5" w14:textId="77777777" w:rsidR="00AB4FCB" w:rsidRPr="003F1E32" w:rsidRDefault="00AB4FCB" w:rsidP="00AB4FCB">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Should still be able to do the year-end forms</w:t>
      </w:r>
    </w:p>
    <w:p w14:paraId="1926BCDA" w14:textId="77777777"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 xml:space="preserve">ESU – currently not included in the payroll Year End query in Change Assistant </w:t>
      </w:r>
    </w:p>
    <w:p w14:paraId="7E27BDD9" w14:textId="77777777" w:rsidR="00AB4FCB" w:rsidRPr="003F1E32" w:rsidRDefault="00AB4FCB" w:rsidP="00AB4FCB">
      <w:pPr>
        <w:pStyle w:val="ListParagraph"/>
        <w:numPr>
          <w:ilvl w:val="2"/>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 xml:space="preserve">Part of (08Y) – </w:t>
      </w:r>
      <w:proofErr w:type="gramStart"/>
      <w:r w:rsidRPr="003F1E32">
        <w:rPr>
          <w:rFonts w:asciiTheme="minorHAnsi" w:hAnsiTheme="minorHAnsi" w:cstheme="minorHAnsi"/>
          <w:color w:val="000000"/>
          <w:sz w:val="22"/>
          <w:szCs w:val="22"/>
        </w:rPr>
        <w:t>actually an</w:t>
      </w:r>
      <w:proofErr w:type="gramEnd"/>
      <w:r w:rsidRPr="003F1E32">
        <w:rPr>
          <w:rFonts w:asciiTheme="minorHAnsi" w:hAnsiTheme="minorHAnsi" w:cstheme="minorHAnsi"/>
          <w:color w:val="000000"/>
          <w:sz w:val="22"/>
          <w:szCs w:val="22"/>
        </w:rPr>
        <w:t xml:space="preserve"> HR change, not payroll</w:t>
      </w:r>
    </w:p>
    <w:p w14:paraId="55AB390C" w14:textId="77777777"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E1/WS: 08Y: 2022 Affordable Care Act (ACA) Electronic Software Update (ESU) Information for 1095-C and 1094-C Reporting (Doc ID 2183688.1)</w:t>
      </w:r>
    </w:p>
    <w:p w14:paraId="24B86E15" w14:textId="468C2348" w:rsidR="00AB4FCB" w:rsidRPr="003F1E32" w:rsidRDefault="00AB4FCB" w:rsidP="00AB4FCB">
      <w:pPr>
        <w:pStyle w:val="ListParagraph"/>
        <w:numPr>
          <w:ilvl w:val="1"/>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2183688.1</w:t>
      </w:r>
    </w:p>
    <w:p w14:paraId="0C967644" w14:textId="3C540920" w:rsidR="00AB4FCB" w:rsidRPr="003F1E32" w:rsidRDefault="00AB4FCB" w:rsidP="00AB4FCB">
      <w:pPr>
        <w:pStyle w:val="ListParagraph"/>
        <w:numPr>
          <w:ilvl w:val="0"/>
          <w:numId w:val="3"/>
        </w:numPr>
        <w:rPr>
          <w:rFonts w:asciiTheme="minorHAnsi" w:hAnsiTheme="minorHAnsi" w:cstheme="minorHAnsi"/>
          <w:color w:val="000000"/>
          <w:sz w:val="22"/>
          <w:szCs w:val="22"/>
        </w:rPr>
      </w:pPr>
      <w:r w:rsidRPr="003F1E32">
        <w:rPr>
          <w:rFonts w:asciiTheme="minorHAnsi" w:hAnsiTheme="minorHAnsi" w:cstheme="minorHAnsi"/>
          <w:color w:val="000000"/>
          <w:sz w:val="22"/>
          <w:szCs w:val="22"/>
        </w:rPr>
        <w:t xml:space="preserve">For November 2022 Update - For Canada change refer to WS/E1: 07/77: Leg/Reg </w:t>
      </w:r>
      <w:proofErr w:type="spellStart"/>
      <w:r w:rsidRPr="003F1E32">
        <w:rPr>
          <w:rFonts w:asciiTheme="minorHAnsi" w:hAnsiTheme="minorHAnsi" w:cstheme="minorHAnsi"/>
          <w:color w:val="000000"/>
          <w:sz w:val="22"/>
          <w:szCs w:val="22"/>
        </w:rPr>
        <w:t>Enh</w:t>
      </w:r>
      <w:proofErr w:type="spellEnd"/>
      <w:r w:rsidRPr="003F1E32">
        <w:rPr>
          <w:rFonts w:asciiTheme="minorHAnsi" w:hAnsiTheme="minorHAnsi" w:cstheme="minorHAnsi"/>
          <w:color w:val="000000"/>
          <w:sz w:val="22"/>
          <w:szCs w:val="22"/>
        </w:rPr>
        <w:t xml:space="preserve"> - Support Canadian F5_PREV In Vertex Release 4.4.7 For 2023 (Doc ID 2913997.1)</w:t>
      </w:r>
    </w:p>
    <w:p w14:paraId="1CBD3F97" w14:textId="71E12C8E" w:rsidR="007D089F" w:rsidRPr="007D089F" w:rsidRDefault="007D089F" w:rsidP="00301C42">
      <w:pPr>
        <w:pStyle w:val="ListParagraph"/>
        <w:numPr>
          <w:ilvl w:val="1"/>
          <w:numId w:val="3"/>
        </w:numPr>
        <w:rPr>
          <w:rFonts w:asciiTheme="minorHAnsi" w:hAnsiTheme="minorHAnsi" w:cstheme="minorHAnsi"/>
          <w:color w:val="000000"/>
          <w:sz w:val="22"/>
          <w:szCs w:val="22"/>
          <w:highlight w:val="cyan"/>
        </w:rPr>
      </w:pPr>
      <w:r w:rsidRPr="007D089F">
        <w:rPr>
          <w:rFonts w:asciiTheme="minorHAnsi" w:hAnsiTheme="minorHAnsi" w:cstheme="minorHAnsi"/>
          <w:color w:val="000000"/>
          <w:sz w:val="22"/>
          <w:szCs w:val="22"/>
          <w:highlight w:val="cyan"/>
        </w:rPr>
        <w:t>UPDATES:</w:t>
      </w:r>
    </w:p>
    <w:p w14:paraId="7EEEDE3F" w14:textId="5B746E6D" w:rsidR="00301C42" w:rsidRPr="003F1E32" w:rsidRDefault="00301C42" w:rsidP="007D089F">
      <w:pPr>
        <w:pStyle w:val="ListParagraph"/>
        <w:numPr>
          <w:ilvl w:val="2"/>
          <w:numId w:val="3"/>
        </w:numPr>
        <w:rPr>
          <w:rFonts w:asciiTheme="minorHAnsi" w:hAnsiTheme="minorHAnsi" w:cstheme="minorHAnsi"/>
          <w:color w:val="000000"/>
          <w:sz w:val="22"/>
          <w:szCs w:val="22"/>
        </w:rPr>
      </w:pPr>
      <w:r w:rsidRPr="007D089F">
        <w:rPr>
          <w:rFonts w:asciiTheme="minorHAnsi" w:hAnsiTheme="minorHAnsi" w:cstheme="minorHAnsi"/>
          <w:b/>
          <w:bCs/>
          <w:color w:val="000000"/>
          <w:sz w:val="22"/>
          <w:szCs w:val="22"/>
        </w:rPr>
        <w:t>1/17</w:t>
      </w:r>
      <w:r w:rsidRPr="003F1E32">
        <w:rPr>
          <w:rFonts w:asciiTheme="minorHAnsi" w:hAnsiTheme="minorHAnsi" w:cstheme="minorHAnsi"/>
          <w:color w:val="000000"/>
          <w:sz w:val="22"/>
          <w:szCs w:val="22"/>
        </w:rPr>
        <w:t>: Being work</w:t>
      </w:r>
      <w:r w:rsidR="007D089F">
        <w:rPr>
          <w:rFonts w:asciiTheme="minorHAnsi" w:hAnsiTheme="minorHAnsi" w:cstheme="minorHAnsi"/>
          <w:color w:val="000000"/>
          <w:sz w:val="22"/>
          <w:szCs w:val="22"/>
        </w:rPr>
        <w:t>ed</w:t>
      </w:r>
      <w:r w:rsidRPr="003F1E32">
        <w:rPr>
          <w:rFonts w:asciiTheme="minorHAnsi" w:hAnsiTheme="minorHAnsi" w:cstheme="minorHAnsi"/>
          <w:color w:val="000000"/>
          <w:sz w:val="22"/>
          <w:szCs w:val="22"/>
        </w:rPr>
        <w:t xml:space="preserve"> by development</w:t>
      </w:r>
    </w:p>
    <w:p w14:paraId="55825FDC" w14:textId="4F22FED1" w:rsidR="00D54FA7" w:rsidRPr="003F1E32" w:rsidRDefault="00116B31" w:rsidP="00852CCA">
      <w:pPr>
        <w:pStyle w:val="ListParagraph"/>
        <w:numPr>
          <w:ilvl w:val="0"/>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Tina Andrews</w:t>
      </w:r>
    </w:p>
    <w:p w14:paraId="6E497F97" w14:textId="7C140819" w:rsidR="001E197B" w:rsidRDefault="001E197B" w:rsidP="001E197B">
      <w:pPr>
        <w:pStyle w:val="ListParagraph"/>
        <w:numPr>
          <w:ilvl w:val="1"/>
          <w:numId w:val="3"/>
        </w:numPr>
        <w:rPr>
          <w:rFonts w:asciiTheme="minorHAnsi" w:eastAsia="Calibri" w:hAnsiTheme="minorHAnsi" w:cstheme="minorHAnsi"/>
          <w:sz w:val="22"/>
          <w:szCs w:val="22"/>
        </w:rPr>
      </w:pPr>
      <w:r>
        <w:rPr>
          <w:rFonts w:asciiTheme="minorHAnsi" w:eastAsia="Calibri" w:hAnsiTheme="minorHAnsi" w:cstheme="minorHAnsi"/>
          <w:sz w:val="22"/>
          <w:szCs w:val="22"/>
        </w:rPr>
        <w:t>UPDATES:</w:t>
      </w:r>
    </w:p>
    <w:p w14:paraId="63E04C3D" w14:textId="25A75991" w:rsidR="001E197B" w:rsidRPr="008377C0" w:rsidRDefault="001E197B" w:rsidP="008377C0">
      <w:pPr>
        <w:pStyle w:val="ListParagraph"/>
        <w:numPr>
          <w:ilvl w:val="2"/>
          <w:numId w:val="3"/>
        </w:numPr>
        <w:rPr>
          <w:rFonts w:asciiTheme="minorHAnsi" w:eastAsia="Calibri" w:hAnsiTheme="minorHAnsi" w:cstheme="minorHAnsi"/>
          <w:sz w:val="22"/>
          <w:szCs w:val="22"/>
        </w:rPr>
      </w:pPr>
      <w:r w:rsidRPr="001E197B">
        <w:rPr>
          <w:rFonts w:asciiTheme="minorHAnsi" w:eastAsia="Calibri" w:hAnsiTheme="minorHAnsi" w:cstheme="minorHAnsi"/>
          <w:b/>
          <w:bCs/>
          <w:sz w:val="22"/>
          <w:szCs w:val="22"/>
        </w:rPr>
        <w:t>1/17</w:t>
      </w:r>
      <w:r w:rsidRPr="001E197B">
        <w:rPr>
          <w:rFonts w:asciiTheme="minorHAnsi" w:eastAsia="Calibri" w:hAnsiTheme="minorHAnsi" w:cstheme="minorHAnsi"/>
          <w:sz w:val="22"/>
          <w:szCs w:val="22"/>
        </w:rPr>
        <w:t>: B</w:t>
      </w:r>
      <w:r w:rsidR="008377C0">
        <w:rPr>
          <w:rFonts w:asciiTheme="minorHAnsi" w:eastAsia="Calibri" w:hAnsiTheme="minorHAnsi" w:cstheme="minorHAnsi"/>
          <w:sz w:val="22"/>
          <w:szCs w:val="22"/>
        </w:rPr>
        <w:t xml:space="preserve">ug in status </w:t>
      </w:r>
      <w:r w:rsidR="008377C0" w:rsidRPr="008377C0">
        <w:rPr>
          <w:rFonts w:asciiTheme="minorHAnsi" w:eastAsia="Calibri" w:hAnsiTheme="minorHAnsi" w:cstheme="minorHAnsi"/>
          <w:sz w:val="22"/>
          <w:szCs w:val="22"/>
        </w:rPr>
        <w:t>11 - Code/Hardware Bug (Response/Resolution)</w:t>
      </w:r>
    </w:p>
    <w:p w14:paraId="5ED0A0E3" w14:textId="77285B42" w:rsidR="00D54FA7" w:rsidRPr="003F1E32" w:rsidRDefault="00116B31" w:rsidP="00852CCA">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Turned in gift cards for Christmas – must be reported on W2s</w:t>
      </w:r>
    </w:p>
    <w:p w14:paraId="7ABEA149" w14:textId="3BB1E662" w:rsidR="00116B31" w:rsidRPr="003F1E32" w:rsidRDefault="00116B31" w:rsidP="00116B31">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Would do penny in/out for taxes</w:t>
      </w:r>
    </w:p>
    <w:p w14:paraId="32E023E1" w14:textId="494E7A57" w:rsidR="00116B31" w:rsidRPr="003F1E32" w:rsidRDefault="00116B31" w:rsidP="00116B31">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BUG – if net zero, then no federal or state taxes are calculated</w:t>
      </w:r>
    </w:p>
    <w:p w14:paraId="62B826AF" w14:textId="57EC48BB" w:rsidR="00116B31" w:rsidRPr="003F1E32" w:rsidRDefault="00116B31" w:rsidP="00116B31">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BUG#</w:t>
      </w:r>
      <w:r w:rsidR="00A81D58" w:rsidRPr="003F1E32">
        <w:rPr>
          <w:rFonts w:asciiTheme="minorHAnsi" w:eastAsia="Calibri" w:hAnsiTheme="minorHAnsi" w:cstheme="minorHAnsi"/>
          <w:sz w:val="22"/>
          <w:szCs w:val="22"/>
        </w:rPr>
        <w:t xml:space="preserve">: </w:t>
      </w:r>
      <w:r w:rsidR="00206BF1" w:rsidRPr="003F1E32">
        <w:rPr>
          <w:rFonts w:asciiTheme="minorHAnsi" w:eastAsia="Calibri" w:hAnsiTheme="minorHAnsi" w:cstheme="minorHAnsi"/>
          <w:sz w:val="22"/>
          <w:szCs w:val="22"/>
        </w:rPr>
        <w:t>34676197</w:t>
      </w:r>
    </w:p>
    <w:p w14:paraId="1421BAF3" w14:textId="399D912A" w:rsidR="00116B31" w:rsidRPr="003F1E32" w:rsidRDefault="00116B31" w:rsidP="00116B31">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Workaround: </w:t>
      </w:r>
      <w:r w:rsidR="00A81D58" w:rsidRPr="003F1E32">
        <w:rPr>
          <w:rFonts w:asciiTheme="minorHAnsi" w:eastAsia="Calibri" w:hAnsiTheme="minorHAnsi" w:cstheme="minorHAnsi"/>
          <w:sz w:val="22"/>
          <w:szCs w:val="22"/>
        </w:rPr>
        <w:t>penny in – employee will get paid $.01</w:t>
      </w:r>
    </w:p>
    <w:p w14:paraId="6CD6D5FE" w14:textId="34E1D119" w:rsidR="00206BF1" w:rsidRPr="003F1E32" w:rsidRDefault="00320D11" w:rsidP="00206BF1">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Possible</w:t>
      </w:r>
      <w:r w:rsidR="00206BF1" w:rsidRPr="003F1E32">
        <w:rPr>
          <w:rFonts w:asciiTheme="minorHAnsi" w:eastAsia="Calibri" w:hAnsiTheme="minorHAnsi" w:cstheme="minorHAnsi"/>
          <w:sz w:val="22"/>
          <w:szCs w:val="22"/>
        </w:rPr>
        <w:t xml:space="preserve"> alternative</w:t>
      </w:r>
      <w:r w:rsidRPr="003F1E32">
        <w:rPr>
          <w:rFonts w:asciiTheme="minorHAnsi" w:eastAsia="Calibri" w:hAnsiTheme="minorHAnsi" w:cstheme="minorHAnsi"/>
          <w:sz w:val="22"/>
          <w:szCs w:val="22"/>
        </w:rPr>
        <w:t>:</w:t>
      </w:r>
      <w:r w:rsidR="00206BF1" w:rsidRPr="003F1E32">
        <w:rPr>
          <w:rFonts w:asciiTheme="minorHAnsi" w:eastAsia="Calibri" w:hAnsiTheme="minorHAnsi" w:cstheme="minorHAnsi"/>
          <w:sz w:val="22"/>
          <w:szCs w:val="22"/>
        </w:rPr>
        <w:t xml:space="preserve"> setup a new PDBA – setup a benefit as non-cash, taxable benefit</w:t>
      </w:r>
      <w:r w:rsidRPr="003F1E32">
        <w:rPr>
          <w:rFonts w:asciiTheme="minorHAnsi" w:eastAsia="Calibri" w:hAnsiTheme="minorHAnsi" w:cstheme="minorHAnsi"/>
          <w:sz w:val="22"/>
          <w:szCs w:val="22"/>
        </w:rPr>
        <w:t xml:space="preserve">; then </w:t>
      </w:r>
      <w:r w:rsidR="00DF708B" w:rsidRPr="003F1E32">
        <w:rPr>
          <w:rFonts w:asciiTheme="minorHAnsi" w:eastAsia="Calibri" w:hAnsiTheme="minorHAnsi" w:cstheme="minorHAnsi"/>
          <w:sz w:val="22"/>
          <w:szCs w:val="22"/>
        </w:rPr>
        <w:t xml:space="preserve">review for </w:t>
      </w:r>
      <w:r w:rsidRPr="003F1E32">
        <w:rPr>
          <w:rFonts w:asciiTheme="minorHAnsi" w:eastAsia="Calibri" w:hAnsiTheme="minorHAnsi" w:cstheme="minorHAnsi"/>
          <w:sz w:val="22"/>
          <w:szCs w:val="22"/>
        </w:rPr>
        <w:t>special handling</w:t>
      </w:r>
      <w:r w:rsidR="00720144" w:rsidRPr="003F1E32">
        <w:rPr>
          <w:rFonts w:asciiTheme="minorHAnsi" w:eastAsia="Calibri" w:hAnsiTheme="minorHAnsi" w:cstheme="minorHAnsi"/>
          <w:sz w:val="22"/>
          <w:szCs w:val="22"/>
        </w:rPr>
        <w:t xml:space="preserve"> for W2</w:t>
      </w:r>
    </w:p>
    <w:p w14:paraId="6C2E43CD" w14:textId="3464227E" w:rsidR="00711E53" w:rsidRPr="003F1E32" w:rsidRDefault="00720144" w:rsidP="00AC345F">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One issue: needed it to be setup as supplemental </w:t>
      </w:r>
      <w:r w:rsidR="005F302C" w:rsidRPr="003F1E32">
        <w:rPr>
          <w:rFonts w:asciiTheme="minorHAnsi" w:eastAsia="Calibri" w:hAnsiTheme="minorHAnsi" w:cstheme="minorHAnsi"/>
          <w:sz w:val="22"/>
          <w:szCs w:val="22"/>
        </w:rPr>
        <w:t xml:space="preserve">taxation – so unable to </w:t>
      </w:r>
      <w:r w:rsidR="004702A1" w:rsidRPr="003F1E32">
        <w:rPr>
          <w:rFonts w:asciiTheme="minorHAnsi" w:eastAsia="Calibri" w:hAnsiTheme="minorHAnsi" w:cstheme="minorHAnsi"/>
          <w:sz w:val="22"/>
          <w:szCs w:val="22"/>
        </w:rPr>
        <w:t xml:space="preserve">use </w:t>
      </w:r>
      <w:r w:rsidR="005F302C" w:rsidRPr="003F1E32">
        <w:rPr>
          <w:rFonts w:asciiTheme="minorHAnsi" w:eastAsia="Calibri" w:hAnsiTheme="minorHAnsi" w:cstheme="minorHAnsi"/>
          <w:sz w:val="22"/>
          <w:szCs w:val="22"/>
        </w:rPr>
        <w:t>the benefit code</w:t>
      </w:r>
    </w:p>
    <w:p w14:paraId="4984D68C" w14:textId="7A26DE56" w:rsidR="00D54FA7" w:rsidRPr="003F1E32" w:rsidRDefault="00AC345F" w:rsidP="00852CCA">
      <w:pPr>
        <w:pStyle w:val="ListParagraph"/>
        <w:numPr>
          <w:ilvl w:val="0"/>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Chuck</w:t>
      </w:r>
      <w:r w:rsidR="00DD165C" w:rsidRPr="003F1E32">
        <w:rPr>
          <w:rFonts w:asciiTheme="minorHAnsi" w:eastAsia="Calibri" w:hAnsiTheme="minorHAnsi" w:cstheme="minorHAnsi"/>
          <w:sz w:val="22"/>
          <w:szCs w:val="22"/>
        </w:rPr>
        <w:t xml:space="preserve"> </w:t>
      </w:r>
      <w:proofErr w:type="spellStart"/>
      <w:r w:rsidR="00DD165C" w:rsidRPr="003F1E32">
        <w:rPr>
          <w:rFonts w:asciiTheme="minorHAnsi" w:eastAsia="Calibri" w:hAnsiTheme="minorHAnsi" w:cstheme="minorHAnsi"/>
          <w:sz w:val="22"/>
          <w:szCs w:val="22"/>
        </w:rPr>
        <w:t>Vincze</w:t>
      </w:r>
      <w:proofErr w:type="spellEnd"/>
    </w:p>
    <w:p w14:paraId="0A95D5BB" w14:textId="77777777" w:rsidR="008377C0" w:rsidRDefault="008377C0" w:rsidP="00852CCA">
      <w:pPr>
        <w:pStyle w:val="ListParagraph"/>
        <w:numPr>
          <w:ilvl w:val="1"/>
          <w:numId w:val="3"/>
        </w:numPr>
        <w:rPr>
          <w:rFonts w:asciiTheme="minorHAnsi" w:eastAsia="Calibri" w:hAnsiTheme="minorHAnsi" w:cstheme="minorHAnsi"/>
          <w:sz w:val="22"/>
          <w:szCs w:val="22"/>
          <w:highlight w:val="cyan"/>
        </w:rPr>
      </w:pPr>
      <w:r>
        <w:rPr>
          <w:rFonts w:asciiTheme="minorHAnsi" w:eastAsia="Calibri" w:hAnsiTheme="minorHAnsi" w:cstheme="minorHAnsi"/>
          <w:sz w:val="22"/>
          <w:szCs w:val="22"/>
          <w:highlight w:val="cyan"/>
        </w:rPr>
        <w:t>UPDATES:</w:t>
      </w:r>
    </w:p>
    <w:p w14:paraId="77CC80EA" w14:textId="4605823B" w:rsidR="00E51D4A" w:rsidRPr="008377C0" w:rsidRDefault="008377C0" w:rsidP="008377C0">
      <w:pPr>
        <w:pStyle w:val="ListParagraph"/>
        <w:numPr>
          <w:ilvl w:val="2"/>
          <w:numId w:val="3"/>
        </w:numPr>
        <w:rPr>
          <w:rFonts w:asciiTheme="minorHAnsi" w:eastAsia="Calibri" w:hAnsiTheme="minorHAnsi" w:cstheme="minorHAnsi"/>
          <w:sz w:val="22"/>
          <w:szCs w:val="22"/>
        </w:rPr>
      </w:pPr>
      <w:r w:rsidRPr="008377C0">
        <w:rPr>
          <w:rFonts w:asciiTheme="minorHAnsi" w:eastAsia="Calibri" w:hAnsiTheme="minorHAnsi" w:cstheme="minorHAnsi"/>
          <w:b/>
          <w:bCs/>
          <w:sz w:val="22"/>
          <w:szCs w:val="22"/>
        </w:rPr>
        <w:t>1/17</w:t>
      </w:r>
      <w:r w:rsidRPr="008377C0">
        <w:rPr>
          <w:rFonts w:asciiTheme="minorHAnsi" w:eastAsia="Calibri" w:hAnsiTheme="minorHAnsi" w:cstheme="minorHAnsi"/>
          <w:sz w:val="22"/>
          <w:szCs w:val="22"/>
        </w:rPr>
        <w:t xml:space="preserve">: </w:t>
      </w:r>
      <w:r w:rsidR="00E51D4A" w:rsidRPr="008377C0">
        <w:rPr>
          <w:rFonts w:asciiTheme="minorHAnsi" w:eastAsia="Calibri" w:hAnsiTheme="minorHAnsi" w:cstheme="minorHAnsi"/>
          <w:sz w:val="22"/>
          <w:szCs w:val="22"/>
        </w:rPr>
        <w:t xml:space="preserve">Doc </w:t>
      </w:r>
      <w:r>
        <w:rPr>
          <w:rFonts w:asciiTheme="minorHAnsi" w:eastAsia="Calibri" w:hAnsiTheme="minorHAnsi" w:cstheme="minorHAnsi"/>
          <w:sz w:val="22"/>
          <w:szCs w:val="22"/>
        </w:rPr>
        <w:t>ID</w:t>
      </w:r>
      <w:r w:rsidR="00E51D4A" w:rsidRPr="008377C0">
        <w:rPr>
          <w:rFonts w:asciiTheme="minorHAnsi" w:eastAsia="Calibri" w:hAnsiTheme="minorHAnsi" w:cstheme="minorHAnsi"/>
          <w:sz w:val="22"/>
          <w:szCs w:val="22"/>
        </w:rPr>
        <w:t>: 1268032.1 – released 9/1</w:t>
      </w:r>
    </w:p>
    <w:p w14:paraId="2CA9E48E" w14:textId="55E61BFC" w:rsidR="00EE482A" w:rsidRPr="003F1E32" w:rsidRDefault="00EE482A" w:rsidP="00852CCA">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SR#: </w:t>
      </w:r>
      <w:r w:rsidR="00AB0BE8" w:rsidRPr="003F1E32">
        <w:rPr>
          <w:rFonts w:asciiTheme="minorHAnsi" w:eastAsia="Calibri" w:hAnsiTheme="minorHAnsi" w:cstheme="minorHAnsi"/>
          <w:sz w:val="22"/>
          <w:szCs w:val="22"/>
        </w:rPr>
        <w:t>3-31180213851</w:t>
      </w:r>
    </w:p>
    <w:p w14:paraId="664847CE" w14:textId="1888BDF0" w:rsidR="0019405C" w:rsidRPr="003F1E32" w:rsidRDefault="004702A1" w:rsidP="00852CCA">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SR# </w:t>
      </w:r>
      <w:r w:rsidR="0019405C" w:rsidRPr="003F1E32">
        <w:rPr>
          <w:rFonts w:asciiTheme="minorHAnsi" w:eastAsia="Calibri" w:hAnsiTheme="minorHAnsi" w:cstheme="minorHAnsi"/>
          <w:sz w:val="22"/>
          <w:szCs w:val="22"/>
        </w:rPr>
        <w:t>3-31211995111</w:t>
      </w:r>
      <w:r w:rsidRPr="003F1E32">
        <w:rPr>
          <w:rFonts w:asciiTheme="minorHAnsi" w:eastAsia="Calibri" w:hAnsiTheme="minorHAnsi" w:cstheme="minorHAnsi"/>
          <w:sz w:val="22"/>
          <w:szCs w:val="22"/>
        </w:rPr>
        <w:t xml:space="preserve"> - Another SR for Indiana County Tax</w:t>
      </w:r>
    </w:p>
    <w:p w14:paraId="2BEF357E" w14:textId="6FE6E790" w:rsidR="00656D08" w:rsidRPr="003F1E32" w:rsidRDefault="00AC345F" w:rsidP="00852CCA">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Indiana county taxes – </w:t>
      </w:r>
      <w:r w:rsidR="004702A1" w:rsidRPr="003F1E32">
        <w:rPr>
          <w:rFonts w:asciiTheme="minorHAnsi" w:eastAsia="Calibri" w:hAnsiTheme="minorHAnsi" w:cstheme="minorHAnsi"/>
          <w:sz w:val="22"/>
          <w:szCs w:val="22"/>
        </w:rPr>
        <w:t>V</w:t>
      </w:r>
      <w:r w:rsidRPr="003F1E32">
        <w:rPr>
          <w:rFonts w:asciiTheme="minorHAnsi" w:eastAsia="Calibri" w:hAnsiTheme="minorHAnsi" w:cstheme="minorHAnsi"/>
          <w:sz w:val="22"/>
          <w:szCs w:val="22"/>
        </w:rPr>
        <w:t xml:space="preserve">ertex introduced change in August </w:t>
      </w:r>
      <w:r w:rsidR="00656D08" w:rsidRPr="003F1E32">
        <w:rPr>
          <w:rFonts w:asciiTheme="minorHAnsi" w:eastAsia="Calibri" w:hAnsiTheme="minorHAnsi" w:cstheme="minorHAnsi"/>
          <w:sz w:val="22"/>
          <w:szCs w:val="22"/>
        </w:rPr>
        <w:t>– just now taking October update</w:t>
      </w:r>
    </w:p>
    <w:p w14:paraId="3E2DA288" w14:textId="77777777" w:rsidR="00656D08" w:rsidRPr="003F1E32" w:rsidRDefault="00656D08" w:rsidP="00656D08">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IN county taxes for resident stopped calculating</w:t>
      </w:r>
    </w:p>
    <w:p w14:paraId="4A368714" w14:textId="14297F45" w:rsidR="00960C65" w:rsidRPr="003F1E32" w:rsidRDefault="00432C4C" w:rsidP="00960C65">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Work Around: </w:t>
      </w:r>
      <w:r w:rsidR="00656D08" w:rsidRPr="003F1E32">
        <w:rPr>
          <w:rFonts w:asciiTheme="minorHAnsi" w:eastAsia="Calibri" w:hAnsiTheme="minorHAnsi" w:cstheme="minorHAnsi"/>
          <w:sz w:val="22"/>
          <w:szCs w:val="22"/>
        </w:rPr>
        <w:t xml:space="preserve">Flipped </w:t>
      </w:r>
      <w:r w:rsidR="00F422FE" w:rsidRPr="003F1E32">
        <w:rPr>
          <w:rFonts w:asciiTheme="minorHAnsi" w:eastAsia="Calibri" w:hAnsiTheme="minorHAnsi" w:cstheme="minorHAnsi"/>
          <w:sz w:val="22"/>
          <w:szCs w:val="22"/>
        </w:rPr>
        <w:t>Residency Status</w:t>
      </w:r>
      <w:r w:rsidR="00656D08" w:rsidRPr="003F1E32">
        <w:rPr>
          <w:rFonts w:asciiTheme="minorHAnsi" w:eastAsia="Calibri" w:hAnsiTheme="minorHAnsi" w:cstheme="minorHAnsi"/>
          <w:sz w:val="22"/>
          <w:szCs w:val="22"/>
        </w:rPr>
        <w:t xml:space="preserve"> to “W” to calculate work </w:t>
      </w:r>
      <w:r w:rsidR="00E43009" w:rsidRPr="003F1E32">
        <w:rPr>
          <w:rFonts w:asciiTheme="minorHAnsi" w:eastAsia="Calibri" w:hAnsiTheme="minorHAnsi" w:cstheme="minorHAnsi"/>
          <w:sz w:val="22"/>
          <w:szCs w:val="22"/>
        </w:rPr>
        <w:t xml:space="preserve">tax area </w:t>
      </w:r>
    </w:p>
    <w:p w14:paraId="170428AD" w14:textId="46B1A22D" w:rsidR="00382F6F" w:rsidRPr="003F1E32" w:rsidRDefault="00382F6F" w:rsidP="00960C65">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Happening across the board – multiple geocodes (tested all IN residents)</w:t>
      </w:r>
    </w:p>
    <w:p w14:paraId="27A77BEE" w14:textId="551806B6" w:rsidR="00AB0BE8" w:rsidRPr="003F1E32" w:rsidRDefault="00F71AA7" w:rsidP="00960C65">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Some scenarios work/</w:t>
      </w:r>
      <w:proofErr w:type="gramStart"/>
      <w:r w:rsidRPr="003F1E32">
        <w:rPr>
          <w:rFonts w:asciiTheme="minorHAnsi" w:eastAsia="Calibri" w:hAnsiTheme="minorHAnsi" w:cstheme="minorHAnsi"/>
          <w:sz w:val="22"/>
          <w:szCs w:val="22"/>
        </w:rPr>
        <w:t>resident</w:t>
      </w:r>
      <w:proofErr w:type="gramEnd"/>
      <w:r w:rsidRPr="003F1E32">
        <w:rPr>
          <w:rFonts w:asciiTheme="minorHAnsi" w:eastAsia="Calibri" w:hAnsiTheme="minorHAnsi" w:cstheme="minorHAnsi"/>
          <w:sz w:val="22"/>
          <w:szCs w:val="22"/>
        </w:rPr>
        <w:t xml:space="preserve"> are the same; other instances where there is a different work tax area</w:t>
      </w:r>
    </w:p>
    <w:p w14:paraId="64F87645" w14:textId="7489E480" w:rsidR="00960C65" w:rsidRPr="003F1E32" w:rsidRDefault="00E43009" w:rsidP="00E43009">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Tanya</w:t>
      </w:r>
      <w:r w:rsidR="00432C4C" w:rsidRPr="003F1E32">
        <w:rPr>
          <w:rFonts w:asciiTheme="minorHAnsi" w:eastAsia="Calibri" w:hAnsiTheme="minorHAnsi" w:cstheme="minorHAnsi"/>
          <w:sz w:val="22"/>
          <w:szCs w:val="22"/>
        </w:rPr>
        <w:t xml:space="preserve"> McCarte</w:t>
      </w:r>
      <w:r w:rsidRPr="003F1E32">
        <w:rPr>
          <w:rFonts w:asciiTheme="minorHAnsi" w:eastAsia="Calibri" w:hAnsiTheme="minorHAnsi" w:cstheme="minorHAnsi"/>
          <w:sz w:val="22"/>
          <w:szCs w:val="22"/>
        </w:rPr>
        <w:t xml:space="preserve"> – working on the testing now – and will enter a BUG </w:t>
      </w:r>
      <w:r w:rsidR="00960C65" w:rsidRPr="003F1E32">
        <w:rPr>
          <w:rFonts w:asciiTheme="minorHAnsi" w:eastAsia="Calibri" w:hAnsiTheme="minorHAnsi" w:cstheme="minorHAnsi"/>
          <w:sz w:val="22"/>
          <w:szCs w:val="22"/>
        </w:rPr>
        <w:t>if confirmed in testing</w:t>
      </w:r>
    </w:p>
    <w:p w14:paraId="5F98A974" w14:textId="6FE5F0D6" w:rsidR="00285248" w:rsidRPr="003F1E32" w:rsidRDefault="00960C65" w:rsidP="00285248">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Will fix be issued for 9.1?</w:t>
      </w:r>
      <w:r w:rsidR="00DD165C" w:rsidRPr="003F1E32">
        <w:rPr>
          <w:rFonts w:asciiTheme="minorHAnsi" w:eastAsia="Calibri" w:hAnsiTheme="minorHAnsi" w:cstheme="minorHAnsi"/>
          <w:sz w:val="22"/>
          <w:szCs w:val="22"/>
        </w:rPr>
        <w:t xml:space="preserve"> (Tools release 9.2.44)</w:t>
      </w:r>
    </w:p>
    <w:p w14:paraId="01E964FF" w14:textId="77777777" w:rsidR="00DD165C" w:rsidRPr="003F1E32" w:rsidRDefault="00960C65" w:rsidP="00960C65">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Don’t believe so – will likely only be for 9.2</w:t>
      </w:r>
    </w:p>
    <w:p w14:paraId="6F5B3808" w14:textId="77777777" w:rsidR="00382F6F" w:rsidRPr="003F1E32" w:rsidRDefault="00DD165C" w:rsidP="00DD165C">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Minimum tools release 9.2.5</w:t>
      </w:r>
    </w:p>
    <w:p w14:paraId="58E45ED7" w14:textId="77777777" w:rsidR="00382F6F" w:rsidRPr="003F1E32" w:rsidRDefault="00382F6F" w:rsidP="00DD165C">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WS/E1: Vertex Payroll Tax Q Series (PTQ) Requirements </w:t>
      </w:r>
      <w:proofErr w:type="gramStart"/>
      <w:r w:rsidRPr="003F1E32">
        <w:rPr>
          <w:rFonts w:asciiTheme="minorHAnsi" w:eastAsia="Calibri" w:hAnsiTheme="minorHAnsi" w:cstheme="minorHAnsi"/>
          <w:sz w:val="22"/>
          <w:szCs w:val="22"/>
        </w:rPr>
        <w:t>For</w:t>
      </w:r>
      <w:proofErr w:type="gramEnd"/>
      <w:r w:rsidRPr="003F1E32">
        <w:rPr>
          <w:rFonts w:asciiTheme="minorHAnsi" w:eastAsia="Calibri" w:hAnsiTheme="minorHAnsi" w:cstheme="minorHAnsi"/>
          <w:sz w:val="22"/>
          <w:szCs w:val="22"/>
        </w:rPr>
        <w:t xml:space="preserve"> JD Edwards World and EnterpriseOne Payroll As Of October 2022 (Doc ID 1331845.2) </w:t>
      </w:r>
    </w:p>
    <w:p w14:paraId="02D53B5F" w14:textId="77777777" w:rsidR="00EE482A" w:rsidRPr="003F1E32" w:rsidRDefault="00382F6F" w:rsidP="00DD165C">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JD Edwards EnterpriseOne End of Premier Support for 9.1 - ACS offer for Payroll Tax Updates, Severity 1 Fixes and Tax Form Updates (Doc ID 2627276.1) </w:t>
      </w:r>
    </w:p>
    <w:p w14:paraId="753824BC" w14:textId="7681B036" w:rsidR="00EE482A" w:rsidRPr="003F1E32" w:rsidRDefault="00EE482A" w:rsidP="00EE482A">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Testing – provide as much information as possible when entering an SR:</w:t>
      </w:r>
    </w:p>
    <w:p w14:paraId="483E477B" w14:textId="77777777" w:rsidR="00EE482A" w:rsidRPr="003F1E32" w:rsidRDefault="00EE482A" w:rsidP="00EE482A">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Resident and Work tax area</w:t>
      </w:r>
    </w:p>
    <w:p w14:paraId="59A041D3" w14:textId="3FA94187" w:rsidR="00EE482A" w:rsidRPr="003F1E32" w:rsidRDefault="00EE482A" w:rsidP="00EE482A">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Residency Status and Work Tax Area Source</w:t>
      </w:r>
    </w:p>
    <w:p w14:paraId="5B43AB96" w14:textId="032F9B50" w:rsidR="00EE482A" w:rsidRPr="003F1E32" w:rsidRDefault="00EE482A" w:rsidP="00EE482A">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Enter and interim</w:t>
      </w:r>
    </w:p>
    <w:p w14:paraId="18DEDE3B" w14:textId="77126957" w:rsidR="00EE482A" w:rsidRPr="003F1E32" w:rsidRDefault="00EE482A" w:rsidP="00EE482A">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Pay details</w:t>
      </w:r>
    </w:p>
    <w:p w14:paraId="682ECD88" w14:textId="5888F2FE" w:rsidR="00EE482A" w:rsidRPr="003F1E32" w:rsidRDefault="00EE482A" w:rsidP="00EE482A">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Tax details</w:t>
      </w:r>
    </w:p>
    <w:p w14:paraId="3A55AAF3" w14:textId="77777777" w:rsidR="00EE482A" w:rsidRPr="003F1E32" w:rsidRDefault="00EE482A" w:rsidP="00EE482A">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DBA details</w:t>
      </w:r>
    </w:p>
    <w:p w14:paraId="72B24CCC" w14:textId="77777777" w:rsidR="00F71AA7" w:rsidRPr="003F1E32" w:rsidRDefault="00EE482A" w:rsidP="00EE482A">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Provide Vertex Before/After report</w:t>
      </w:r>
    </w:p>
    <w:p w14:paraId="5A02CB94" w14:textId="3EABFDE7" w:rsidR="00F71AA7" w:rsidRPr="003F1E32" w:rsidRDefault="00F71AA7" w:rsidP="00F71AA7">
      <w:pPr>
        <w:pStyle w:val="ListParagraph"/>
        <w:numPr>
          <w:ilvl w:val="0"/>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Year End Question – are we expecting another ESU mid-December</w:t>
      </w:r>
    </w:p>
    <w:p w14:paraId="0EA1421D" w14:textId="655CF4B5" w:rsidR="00857AD4" w:rsidRPr="003F1E32" w:rsidRDefault="00857AD4" w:rsidP="00857AD4">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lastRenderedPageBreak/>
        <w:t xml:space="preserve">E1:07Y/77Y: 2022 Year End Electronic Software Update (ESU) Information for US (W-2s) and Canadian (T4s) Of </w:t>
      </w:r>
      <w:proofErr w:type="gramStart"/>
      <w:r w:rsidRPr="003F1E32">
        <w:rPr>
          <w:rFonts w:asciiTheme="minorHAnsi" w:eastAsia="Calibri" w:hAnsiTheme="minorHAnsi" w:cstheme="minorHAnsi"/>
          <w:sz w:val="22"/>
          <w:szCs w:val="22"/>
        </w:rPr>
        <w:t>As</w:t>
      </w:r>
      <w:proofErr w:type="gramEnd"/>
      <w:r w:rsidRPr="003F1E32">
        <w:rPr>
          <w:rFonts w:asciiTheme="minorHAnsi" w:eastAsia="Calibri" w:hAnsiTheme="minorHAnsi" w:cstheme="minorHAnsi"/>
          <w:sz w:val="22"/>
          <w:szCs w:val="22"/>
        </w:rPr>
        <w:t xml:space="preserve"> November 9th 2022 (Doc ID 743162.1)</w:t>
      </w:r>
    </w:p>
    <w:p w14:paraId="71C429F4" w14:textId="77777777" w:rsidR="00F71AA7" w:rsidRPr="003F1E32" w:rsidRDefault="00F71AA7" w:rsidP="00F71AA7">
      <w:pPr>
        <w:pStyle w:val="ListParagraph"/>
        <w:numPr>
          <w:ilvl w:val="1"/>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Yes – will have two deliverables </w:t>
      </w:r>
    </w:p>
    <w:p w14:paraId="418A646B" w14:textId="77777777" w:rsidR="00EF6704" w:rsidRPr="003F1E32" w:rsidRDefault="00942FD2" w:rsidP="00EF6704">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ESUs released on Nov 1st</w:t>
      </w:r>
      <w:r w:rsidR="00EF6704" w:rsidRPr="003F1E32">
        <w:rPr>
          <w:rFonts w:asciiTheme="minorHAnsi" w:eastAsia="Calibri" w:hAnsiTheme="minorHAnsi" w:cstheme="minorHAnsi"/>
          <w:sz w:val="22"/>
          <w:szCs w:val="22"/>
        </w:rPr>
        <w:t xml:space="preserve">: </w:t>
      </w:r>
      <w:r w:rsidRPr="003F1E32">
        <w:rPr>
          <w:rFonts w:asciiTheme="minorHAnsi" w:eastAsia="Calibri" w:hAnsiTheme="minorHAnsi" w:cstheme="minorHAnsi"/>
          <w:sz w:val="22"/>
          <w:szCs w:val="22"/>
        </w:rPr>
        <w:t>W2 – out now</w:t>
      </w:r>
      <w:r w:rsidR="00D940C3" w:rsidRPr="003F1E32">
        <w:rPr>
          <w:rFonts w:asciiTheme="minorHAnsi" w:eastAsia="Calibri" w:hAnsiTheme="minorHAnsi" w:cstheme="minorHAnsi"/>
          <w:sz w:val="22"/>
          <w:szCs w:val="22"/>
        </w:rPr>
        <w:t xml:space="preserve"> JN20062</w:t>
      </w:r>
    </w:p>
    <w:p w14:paraId="54ADB8F8" w14:textId="658BDC2C" w:rsidR="00D940C3" w:rsidRPr="003F1E32" w:rsidRDefault="00664105" w:rsidP="00EF6704">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Perquisites:</w:t>
      </w:r>
    </w:p>
    <w:p w14:paraId="390C86E5" w14:textId="1B231F32" w:rsidR="00D940C3" w:rsidRPr="003F1E32" w:rsidRDefault="00664105" w:rsidP="00EF6704">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USA - </w:t>
      </w:r>
      <w:r w:rsidR="00D940C3" w:rsidRPr="003F1E32">
        <w:rPr>
          <w:rFonts w:asciiTheme="minorHAnsi" w:eastAsia="Calibri" w:hAnsiTheme="minorHAnsi" w:cstheme="minorHAnsi"/>
          <w:sz w:val="22"/>
          <w:szCs w:val="22"/>
        </w:rPr>
        <w:t>JN19780 (baseline required prior to loading JN20062)</w:t>
      </w:r>
    </w:p>
    <w:p w14:paraId="2291A4A8" w14:textId="23B13EA2" w:rsidR="00664105" w:rsidRPr="003F1E32" w:rsidRDefault="00664105" w:rsidP="00EF6704">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Canadian - JN19462; JN20067</w:t>
      </w:r>
    </w:p>
    <w:p w14:paraId="50D0B893" w14:textId="3987ECF8" w:rsidR="00942FD2" w:rsidRPr="003F1E32" w:rsidRDefault="00942FD2" w:rsidP="00EF09CB">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ACA – </w:t>
      </w:r>
      <w:r w:rsidR="00EF09CB" w:rsidRPr="003F1E32">
        <w:rPr>
          <w:rFonts w:asciiTheme="minorHAnsi" w:eastAsia="Calibri" w:hAnsiTheme="minorHAnsi" w:cstheme="minorHAnsi"/>
          <w:sz w:val="22"/>
          <w:szCs w:val="22"/>
        </w:rPr>
        <w:t>pending</w:t>
      </w:r>
    </w:p>
    <w:p w14:paraId="3DF00D60" w14:textId="734DBB1E" w:rsidR="00EF09CB" w:rsidRPr="003F1E32" w:rsidRDefault="00961C75" w:rsidP="00942FD2">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Electronic filing/</w:t>
      </w:r>
      <w:r w:rsidR="00942FD2" w:rsidRPr="003F1E32">
        <w:rPr>
          <w:rFonts w:asciiTheme="minorHAnsi" w:eastAsia="Calibri" w:hAnsiTheme="minorHAnsi" w:cstheme="minorHAnsi"/>
          <w:sz w:val="22"/>
          <w:szCs w:val="22"/>
        </w:rPr>
        <w:t>Canadian</w:t>
      </w:r>
      <w:r w:rsidR="00EF09CB" w:rsidRPr="003F1E32">
        <w:rPr>
          <w:rFonts w:asciiTheme="minorHAnsi" w:eastAsia="Calibri" w:hAnsiTheme="minorHAnsi" w:cstheme="minorHAnsi"/>
          <w:sz w:val="22"/>
          <w:szCs w:val="22"/>
        </w:rPr>
        <w:t xml:space="preserve"> – </w:t>
      </w:r>
    </w:p>
    <w:p w14:paraId="0276300D" w14:textId="00068D37" w:rsidR="00EF09CB" w:rsidRPr="003F1E32" w:rsidRDefault="00EF09CB" w:rsidP="00EF09CB">
      <w:pPr>
        <w:pStyle w:val="ListParagraph"/>
        <w:numPr>
          <w:ilvl w:val="3"/>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Canadian – do we have to take a Vertex update?</w:t>
      </w:r>
      <w:r w:rsidR="00305A26" w:rsidRPr="003F1E32">
        <w:rPr>
          <w:rFonts w:asciiTheme="minorHAnsi" w:eastAsia="Calibri" w:hAnsiTheme="minorHAnsi" w:cstheme="minorHAnsi"/>
          <w:sz w:val="22"/>
          <w:szCs w:val="22"/>
        </w:rPr>
        <w:t xml:space="preserve"> Appeared to require 4.4.7 (which is not yet certified</w:t>
      </w:r>
      <w:r w:rsidR="00857AD4" w:rsidRPr="003F1E32">
        <w:rPr>
          <w:rFonts w:asciiTheme="minorHAnsi" w:eastAsia="Calibri" w:hAnsiTheme="minorHAnsi" w:cstheme="minorHAnsi"/>
          <w:sz w:val="22"/>
          <w:szCs w:val="22"/>
        </w:rPr>
        <w:t xml:space="preserve"> by Oracle</w:t>
      </w:r>
      <w:r w:rsidR="00305A26" w:rsidRPr="003F1E32">
        <w:rPr>
          <w:rFonts w:asciiTheme="minorHAnsi" w:eastAsia="Calibri" w:hAnsiTheme="minorHAnsi" w:cstheme="minorHAnsi"/>
          <w:sz w:val="22"/>
          <w:szCs w:val="22"/>
        </w:rPr>
        <w:t xml:space="preserve">) </w:t>
      </w:r>
    </w:p>
    <w:p w14:paraId="16642A89" w14:textId="252E5978" w:rsidR="00574255" w:rsidRPr="003F1E32" w:rsidRDefault="00574255" w:rsidP="00574255">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Note - Regarding Year-End Processing - There is not a required Vertex release level to complete year-end processing for W2s and T4s. However, it is important to apply the Vertex monthly data update or release (consult Vertex, Inc.) that provides the new rate changes for the upcoming year. It should be applied prior to your first payroll of the new year.</w:t>
      </w:r>
    </w:p>
    <w:p w14:paraId="7E2B26AF" w14:textId="3FB99321" w:rsidR="00F818FE" w:rsidRPr="003F1E32" w:rsidRDefault="00F818FE" w:rsidP="00F818FE">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FEDERAL AND PROVINCIAL CHANGES (70-000-0000)</w:t>
      </w:r>
      <w:r w:rsidRPr="003F1E32">
        <w:rPr>
          <w:rFonts w:asciiTheme="minorHAnsi" w:eastAsia="Calibri" w:hAnsiTheme="minorHAnsi" w:cstheme="minorHAnsi"/>
          <w:sz w:val="22"/>
          <w:szCs w:val="22"/>
        </w:rPr>
        <w:cr/>
        <w:t>Canada Pension Plan Enhancement.</w:t>
      </w:r>
      <w:r w:rsidRPr="003F1E32">
        <w:rPr>
          <w:rFonts w:asciiTheme="minorHAnsi" w:eastAsia="Calibri" w:hAnsiTheme="minorHAnsi" w:cstheme="minorHAnsi"/>
          <w:sz w:val="22"/>
          <w:szCs w:val="22"/>
        </w:rPr>
        <w:cr/>
        <w:t>Effective January 1, 2023, the tax treatment of CPP and QPP contributions will change. Currently taxpayers receive a tax credit (K2) for the full amount of CPP/QPP contributions for Federal tax purposes. Effective January 1, 2023, a tax credit is applicable for only the base amount of CPP/QPP contributions (4.95%/5.40%), while a tax deduction is applicable for the additional contributions (1% in 2023). The formula changes will impact most Federal and provincial income tax calculations.</w:t>
      </w:r>
      <w:r w:rsidRPr="003F1E32">
        <w:rPr>
          <w:rFonts w:asciiTheme="minorHAnsi" w:eastAsia="Calibri" w:hAnsiTheme="minorHAnsi" w:cstheme="minorHAnsi"/>
          <w:sz w:val="22"/>
          <w:szCs w:val="22"/>
        </w:rPr>
        <w:cr/>
      </w:r>
      <w:r w:rsidRPr="003F1E32">
        <w:rPr>
          <w:rFonts w:asciiTheme="minorHAnsi" w:eastAsia="Calibri" w:hAnsiTheme="minorHAnsi" w:cstheme="minorHAnsi"/>
          <w:b/>
          <w:bCs/>
          <w:sz w:val="22"/>
          <w:szCs w:val="22"/>
          <w:u w:val="single"/>
        </w:rPr>
        <w:t>These changes will be included in our upcoming Release 4.4.7 scheduled for November.</w:t>
      </w:r>
      <w:r w:rsidRPr="003F1E32">
        <w:rPr>
          <w:rFonts w:asciiTheme="minorHAnsi" w:eastAsia="Calibri" w:hAnsiTheme="minorHAnsi" w:cstheme="minorHAnsi"/>
          <w:b/>
          <w:bCs/>
          <w:sz w:val="22"/>
          <w:szCs w:val="22"/>
          <w:u w:val="single"/>
        </w:rPr>
        <w:cr/>
      </w:r>
      <w:r w:rsidRPr="003F1E32">
        <w:rPr>
          <w:rFonts w:asciiTheme="minorHAnsi" w:eastAsia="Calibri" w:hAnsiTheme="minorHAnsi" w:cstheme="minorHAnsi"/>
          <w:sz w:val="22"/>
          <w:szCs w:val="22"/>
        </w:rPr>
        <w:t>Canada Revenue recently published a revised version of the July 1, 2022, T4127 Guide (116th Edition). The revision included a few changes to some of the formulas and some examples of the calculations. The revised guide can be found here: T4127-JUL Payroll Deductions Formulas - 116th Edition - Effective July 1, 2022 - Canada.ca.</w:t>
      </w:r>
    </w:p>
    <w:p w14:paraId="54D0BB0A" w14:textId="0FABE998" w:rsidR="00B20C7A" w:rsidRPr="003F1E32" w:rsidRDefault="00B20C7A" w:rsidP="00305A26">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Not aware of any updates required</w:t>
      </w:r>
    </w:p>
    <w:p w14:paraId="512D1401" w14:textId="4E946B30" w:rsidR="00305A26" w:rsidRPr="003F1E32" w:rsidRDefault="00305A26" w:rsidP="00305A26">
      <w:pPr>
        <w:pStyle w:val="ListParagraph"/>
        <w:numPr>
          <w:ilvl w:val="4"/>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Shouldn’t require any update – since no calculations during year-end processing</w:t>
      </w:r>
    </w:p>
    <w:p w14:paraId="2EE0F943" w14:textId="1DF893AF" w:rsidR="00574255" w:rsidRPr="003F1E32" w:rsidRDefault="00574255" w:rsidP="00574255">
      <w:pPr>
        <w:pStyle w:val="ListParagraph"/>
        <w:numPr>
          <w:ilvl w:val="2"/>
          <w:numId w:val="3"/>
        </w:numPr>
        <w:rPr>
          <w:rFonts w:asciiTheme="minorHAnsi" w:eastAsia="Calibri" w:hAnsiTheme="minorHAnsi" w:cstheme="minorHAnsi"/>
          <w:sz w:val="22"/>
          <w:szCs w:val="22"/>
        </w:rPr>
      </w:pPr>
      <w:r w:rsidRPr="003F1E32">
        <w:rPr>
          <w:rFonts w:asciiTheme="minorHAnsi" w:eastAsia="Calibri" w:hAnsiTheme="minorHAnsi" w:cstheme="minorHAnsi"/>
          <w:sz w:val="22"/>
          <w:szCs w:val="22"/>
        </w:rPr>
        <w:t>DOC 743162.1</w:t>
      </w:r>
    </w:p>
    <w:p w14:paraId="0278CEAD" w14:textId="42BC3423" w:rsidR="00A65A53" w:rsidRPr="003F1E32" w:rsidRDefault="00B6666E" w:rsidP="00B6666E">
      <w:pPr>
        <w:ind w:left="1260" w:firstLine="720"/>
        <w:rPr>
          <w:rStyle w:val="IntenseEmphasis"/>
          <w:rFonts w:asciiTheme="minorHAnsi" w:hAnsiTheme="minorHAnsi" w:cstheme="minorHAnsi"/>
          <w:b w:val="0"/>
          <w:bCs w:val="0"/>
          <w:i w:val="0"/>
          <w:iCs w:val="0"/>
          <w:color w:val="FF0000"/>
        </w:rPr>
      </w:pPr>
      <w:r w:rsidRPr="00B6666E">
        <w:rPr>
          <w:rFonts w:asciiTheme="minorHAnsi" w:hAnsiTheme="minorHAnsi" w:cstheme="minorHAnsi"/>
        </w:rPr>
        <w:t>JN20154</w:t>
      </w:r>
    </w:p>
    <w:p w14:paraId="45E185EA" w14:textId="77777777" w:rsidR="00936BEF" w:rsidRPr="003F1E32" w:rsidRDefault="00936BEF" w:rsidP="00EF6704">
      <w:pPr>
        <w:rPr>
          <w:rStyle w:val="IntenseEmphasis"/>
          <w:rFonts w:asciiTheme="minorHAnsi" w:hAnsiTheme="minorHAnsi" w:cstheme="minorHAnsi"/>
          <w:b w:val="0"/>
          <w:bCs w:val="0"/>
          <w:i w:val="0"/>
          <w:iCs w:val="0"/>
          <w:color w:val="2E74B5" w:themeColor="accent1" w:themeShade="BF"/>
        </w:rPr>
      </w:pPr>
    </w:p>
    <w:p w14:paraId="54D19097" w14:textId="5BF1CF60" w:rsidR="00104A1A" w:rsidRPr="003F1E32" w:rsidRDefault="00104A1A" w:rsidP="00104A1A">
      <w:pPr>
        <w:rPr>
          <w:rFonts w:asciiTheme="minorHAnsi" w:hAnsiTheme="minorHAnsi" w:cstheme="minorHAnsi"/>
        </w:rPr>
      </w:pPr>
      <w:r w:rsidRPr="003F1E32">
        <w:rPr>
          <w:rFonts w:asciiTheme="minorHAnsi" w:hAnsiTheme="minorHAnsi" w:cstheme="minorHAnsi"/>
        </w:rPr>
        <w:t>(open) Snowy Huang (</w:t>
      </w:r>
      <w:proofErr w:type="spellStart"/>
      <w:r w:rsidRPr="003F1E32">
        <w:rPr>
          <w:rFonts w:asciiTheme="minorHAnsi" w:hAnsiTheme="minorHAnsi" w:cstheme="minorHAnsi"/>
        </w:rPr>
        <w:t>Alectra</w:t>
      </w:r>
      <w:proofErr w:type="spellEnd"/>
      <w:r w:rsidRPr="003F1E32">
        <w:rPr>
          <w:rFonts w:asciiTheme="minorHAnsi" w:hAnsiTheme="minorHAnsi" w:cstheme="minorHAnsi"/>
        </w:rPr>
        <w:t xml:space="preserve"> Utilities Corporation) Having an ongoing issue with using P07640 to allow supervisors to enter the leaves on behalf of the employees. After the supervisors click Save button, it took long time to process, and the leave transactions are duplicated. this doesn't happen all the time but it's quite often. Just wondering if anyone experience the same issue</w:t>
      </w:r>
    </w:p>
    <w:p w14:paraId="06A4C441" w14:textId="77777777" w:rsidR="00104A1A" w:rsidRPr="003F1E32" w:rsidRDefault="00104A1A" w:rsidP="00852CCA">
      <w:pPr>
        <w:pStyle w:val="ListParagraph"/>
        <w:numPr>
          <w:ilvl w:val="1"/>
          <w:numId w:val="11"/>
        </w:numPr>
        <w:rPr>
          <w:rFonts w:asciiTheme="minorHAnsi" w:hAnsiTheme="minorHAnsi" w:cstheme="minorHAnsi"/>
          <w:sz w:val="22"/>
          <w:szCs w:val="22"/>
        </w:rPr>
      </w:pPr>
      <w:r w:rsidRPr="003F1E32">
        <w:rPr>
          <w:rFonts w:asciiTheme="minorHAnsi" w:hAnsiTheme="minorHAnsi" w:cstheme="minorHAnsi"/>
          <w:sz w:val="22"/>
          <w:szCs w:val="22"/>
        </w:rPr>
        <w:t xml:space="preserve">Evelyn Bian (Port of Portland): use a timecard – the manager puts in unpaid timecards while the employee is out – none of the DBAs calculate </w:t>
      </w:r>
    </w:p>
    <w:p w14:paraId="7A09AB74" w14:textId="77777777" w:rsidR="00104A1A" w:rsidRPr="003F1E32" w:rsidRDefault="00104A1A" w:rsidP="00852CCA">
      <w:pPr>
        <w:pStyle w:val="ListParagraph"/>
        <w:numPr>
          <w:ilvl w:val="1"/>
          <w:numId w:val="11"/>
        </w:numPr>
        <w:rPr>
          <w:rFonts w:asciiTheme="minorHAnsi" w:hAnsiTheme="minorHAnsi" w:cstheme="minorHAnsi"/>
          <w:sz w:val="22"/>
          <w:szCs w:val="22"/>
        </w:rPr>
      </w:pPr>
      <w:r w:rsidRPr="003F1E32">
        <w:rPr>
          <w:rFonts w:asciiTheme="minorHAnsi" w:hAnsiTheme="minorHAnsi" w:cstheme="minorHAnsi"/>
          <w:sz w:val="22"/>
          <w:szCs w:val="22"/>
        </w:rPr>
        <w:t>Snowy – may be an option to switch to using regular time entry, but want to continue to use leave management for the rest of the employees</w:t>
      </w:r>
    </w:p>
    <w:p w14:paraId="60038A08" w14:textId="53969E25" w:rsidR="00104A1A" w:rsidRPr="003F1E32" w:rsidRDefault="00104A1A" w:rsidP="00852CCA">
      <w:pPr>
        <w:pStyle w:val="ListParagraph"/>
        <w:numPr>
          <w:ilvl w:val="2"/>
          <w:numId w:val="11"/>
        </w:numPr>
        <w:rPr>
          <w:rFonts w:asciiTheme="minorHAnsi" w:hAnsiTheme="minorHAnsi" w:cstheme="minorHAnsi"/>
          <w:sz w:val="22"/>
          <w:szCs w:val="22"/>
        </w:rPr>
      </w:pPr>
      <w:r w:rsidRPr="003F1E32">
        <w:rPr>
          <w:rFonts w:asciiTheme="minorHAnsi" w:hAnsiTheme="minorHAnsi" w:cstheme="minorHAnsi"/>
          <w:sz w:val="22"/>
          <w:szCs w:val="22"/>
        </w:rPr>
        <w:t>Haven’t opened a ticket yet, but planning on entering one soon</w:t>
      </w:r>
    </w:p>
    <w:p w14:paraId="543DCD14" w14:textId="4966802B" w:rsidR="00251D1C" w:rsidRPr="003F1E32" w:rsidRDefault="00251D1C" w:rsidP="00852CCA">
      <w:pPr>
        <w:pStyle w:val="ListParagraph"/>
        <w:numPr>
          <w:ilvl w:val="2"/>
          <w:numId w:val="11"/>
        </w:numPr>
        <w:rPr>
          <w:rFonts w:asciiTheme="minorHAnsi" w:hAnsiTheme="minorHAnsi" w:cstheme="minorHAnsi"/>
          <w:sz w:val="22"/>
          <w:szCs w:val="22"/>
          <w:highlight w:val="yellow"/>
        </w:rPr>
      </w:pPr>
      <w:r w:rsidRPr="003F1E32">
        <w:rPr>
          <w:rFonts w:asciiTheme="minorHAnsi" w:hAnsiTheme="minorHAnsi" w:cstheme="minorHAnsi"/>
          <w:sz w:val="22"/>
          <w:szCs w:val="22"/>
          <w:highlight w:val="yellow"/>
        </w:rPr>
        <w:t>Has ticket been entered?</w:t>
      </w:r>
    </w:p>
    <w:p w14:paraId="02D34FB8" w14:textId="77777777" w:rsidR="00104A1A" w:rsidRPr="003F1E32" w:rsidRDefault="00104A1A" w:rsidP="00852CCA">
      <w:pPr>
        <w:pStyle w:val="ListParagraph"/>
        <w:numPr>
          <w:ilvl w:val="1"/>
          <w:numId w:val="11"/>
        </w:numPr>
        <w:rPr>
          <w:rFonts w:asciiTheme="minorHAnsi" w:hAnsiTheme="minorHAnsi" w:cstheme="minorHAnsi"/>
          <w:sz w:val="22"/>
          <w:szCs w:val="22"/>
        </w:rPr>
      </w:pPr>
      <w:r w:rsidRPr="003F1E32">
        <w:rPr>
          <w:rFonts w:asciiTheme="minorHAnsi" w:hAnsiTheme="minorHAnsi" w:cstheme="minorHAnsi"/>
          <w:sz w:val="22"/>
          <w:szCs w:val="22"/>
        </w:rPr>
        <w:t>Joanne – make sure to reach out to the community – great resource for getting answers – JDE E1 HCM Community</w:t>
      </w:r>
      <w:r w:rsidRPr="003F1E32">
        <w:rPr>
          <w:rFonts w:asciiTheme="minorHAnsi" w:hAnsiTheme="minorHAnsi" w:cstheme="minorHAnsi"/>
          <w:sz w:val="22"/>
          <w:szCs w:val="22"/>
        </w:rPr>
        <w:fldChar w:fldCharType="begin"/>
      </w:r>
      <w:r w:rsidRPr="003F1E32">
        <w:rPr>
          <w:rFonts w:asciiTheme="minorHAnsi" w:hAnsiTheme="minorHAnsi" w:cstheme="minorHAnsi"/>
          <w:sz w:val="22"/>
          <w:szCs w:val="22"/>
        </w:rPr>
        <w:instrText xml:space="preserve"> HYPERLINK "https://infocus2022.us2.pathable.com/people/ciyjxwnToSshkwyWQ" </w:instrText>
      </w:r>
      <w:r w:rsidRPr="003F1E32">
        <w:rPr>
          <w:rFonts w:asciiTheme="minorHAnsi" w:hAnsiTheme="minorHAnsi" w:cstheme="minorHAnsi"/>
          <w:sz w:val="22"/>
          <w:szCs w:val="22"/>
        </w:rPr>
        <w:fldChar w:fldCharType="separate"/>
      </w:r>
    </w:p>
    <w:p w14:paraId="7F615A49" w14:textId="514D6F82" w:rsidR="00104A1A" w:rsidRPr="003F1E32" w:rsidRDefault="00104A1A" w:rsidP="00221DD7">
      <w:pPr>
        <w:rPr>
          <w:rStyle w:val="IntenseEmphasis"/>
          <w:rFonts w:asciiTheme="minorHAnsi" w:hAnsiTheme="minorHAnsi" w:cstheme="minorHAnsi"/>
          <w:b w:val="0"/>
          <w:bCs w:val="0"/>
          <w:i w:val="0"/>
          <w:iCs w:val="0"/>
          <w:color w:val="auto"/>
        </w:rPr>
      </w:pPr>
      <w:r w:rsidRPr="003F1E32">
        <w:rPr>
          <w:rFonts w:asciiTheme="minorHAnsi" w:hAnsiTheme="minorHAnsi" w:cstheme="minorHAnsi"/>
        </w:rPr>
        <w:fldChar w:fldCharType="end"/>
      </w:r>
    </w:p>
    <w:p w14:paraId="37F1BB23" w14:textId="6304DD73" w:rsidR="00221DD7" w:rsidRPr="003F1E32" w:rsidRDefault="00221DD7" w:rsidP="00221DD7">
      <w:pP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color w:val="auto"/>
        </w:rPr>
        <w:t>(open) Karla Pappas (</w:t>
      </w:r>
      <w:proofErr w:type="spellStart"/>
      <w:r w:rsidRPr="003F1E32">
        <w:rPr>
          <w:rStyle w:val="IntenseEmphasis"/>
          <w:rFonts w:asciiTheme="minorHAnsi" w:hAnsiTheme="minorHAnsi" w:cstheme="minorHAnsi"/>
          <w:b w:val="0"/>
          <w:bCs w:val="0"/>
          <w:i w:val="0"/>
          <w:iCs w:val="0"/>
          <w:color w:val="auto"/>
        </w:rPr>
        <w:t>Henkels</w:t>
      </w:r>
      <w:proofErr w:type="spellEnd"/>
      <w:r w:rsidRPr="003F1E32">
        <w:rPr>
          <w:rStyle w:val="IntenseEmphasis"/>
          <w:rFonts w:asciiTheme="minorHAnsi" w:hAnsiTheme="minorHAnsi" w:cstheme="minorHAnsi"/>
          <w:b w:val="0"/>
          <w:bCs w:val="0"/>
          <w:i w:val="0"/>
          <w:iCs w:val="0"/>
          <w:color w:val="auto"/>
        </w:rPr>
        <w:t xml:space="preserve"> and McCoy) </w:t>
      </w:r>
      <w:r w:rsidR="00AD129A" w:rsidRPr="003F1E32">
        <w:rPr>
          <w:rStyle w:val="IntenseEmphasis"/>
          <w:rFonts w:asciiTheme="minorHAnsi" w:hAnsiTheme="minorHAnsi" w:cstheme="minorHAnsi"/>
          <w:b w:val="0"/>
          <w:bCs w:val="0"/>
          <w:i w:val="0"/>
          <w:iCs w:val="0"/>
          <w:color w:val="auto"/>
        </w:rPr>
        <w:t>(</w:t>
      </w:r>
      <w:hyperlink r:id="rId18" w:history="1">
        <w:r w:rsidR="00AD129A" w:rsidRPr="003F1E32">
          <w:rPr>
            <w:rStyle w:val="Hyperlink"/>
            <w:rFonts w:asciiTheme="minorHAnsi" w:hAnsiTheme="minorHAnsi" w:cstheme="minorHAnsi"/>
          </w:rPr>
          <w:t>kpappas@henkels.com</w:t>
        </w:r>
      </w:hyperlink>
      <w:r w:rsidR="00AD129A" w:rsidRPr="003F1E32">
        <w:rPr>
          <w:rStyle w:val="IntenseEmphasis"/>
          <w:rFonts w:asciiTheme="minorHAnsi" w:hAnsiTheme="minorHAnsi" w:cstheme="minorHAnsi"/>
          <w:b w:val="0"/>
          <w:bCs w:val="0"/>
          <w:i w:val="0"/>
          <w:iCs w:val="0"/>
          <w:color w:val="auto"/>
        </w:rPr>
        <w:t xml:space="preserve">) </w:t>
      </w:r>
      <w:r w:rsidRPr="003F1E32">
        <w:rPr>
          <w:rStyle w:val="IntenseEmphasis"/>
          <w:rFonts w:asciiTheme="minorHAnsi" w:hAnsiTheme="minorHAnsi" w:cstheme="minorHAnsi"/>
          <w:b w:val="0"/>
          <w:bCs w:val="0"/>
          <w:i w:val="0"/>
          <w:iCs w:val="0"/>
          <w:color w:val="auto"/>
        </w:rPr>
        <w:t xml:space="preserve">– Wondering if anyone has had any reconciliation issues with Vertex? </w:t>
      </w:r>
    </w:p>
    <w:p w14:paraId="36F9E83C" w14:textId="77777777" w:rsidR="00283DC7" w:rsidRPr="003F1E32" w:rsidRDefault="00221DD7" w:rsidP="00852CCA">
      <w:pPr>
        <w:pStyle w:val="ListParagraph"/>
        <w:numPr>
          <w:ilvl w:val="1"/>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lastRenderedPageBreak/>
        <w:t xml:space="preserve">Currently using ADP for our tax filings, had an issue in Q322 where DC Paid Family Leave tax rate was decreased from .62% to .26%effective 7/1/22 (included in 6/17 Vertex update). </w:t>
      </w:r>
    </w:p>
    <w:p w14:paraId="4FA50A40" w14:textId="2C4F0C3B" w:rsidR="00221DD7" w:rsidRPr="003F1E32" w:rsidRDefault="00221DD7" w:rsidP="00852CCA">
      <w:pPr>
        <w:pStyle w:val="ListParagraph"/>
        <w:numPr>
          <w:ilvl w:val="1"/>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Before/After report correctly displayed the new tax rate, but also did a YTD tax adjustment – even though it should not have been retroactively adjusted all the way back to 1/1/22. Luckily, ADP recalculates the tax for us, so the quarterly filing was correct.</w:t>
      </w:r>
    </w:p>
    <w:p w14:paraId="09871F9B" w14:textId="77777777"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Terri Vial (KHGM International) – have you tried looking at Before/After report?</w:t>
      </w:r>
    </w:p>
    <w:p w14:paraId="1FD4356F" w14:textId="77777777"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Karla confirmed – for NJ rate change – the Before/After did in fact show the new rate properly</w:t>
      </w:r>
    </w:p>
    <w:p w14:paraId="2B1298AD" w14:textId="1D950624" w:rsidR="00221DD7" w:rsidRPr="003F1E32" w:rsidRDefault="00221DD7" w:rsidP="00852CCA">
      <w:pPr>
        <w:pStyle w:val="ListParagraph"/>
        <w:numPr>
          <w:ilvl w:val="1"/>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Kentucky</w:t>
      </w:r>
      <w:r w:rsidR="00294BB3" w:rsidRPr="003F1E32">
        <w:rPr>
          <w:rStyle w:val="IntenseEmphasis"/>
          <w:rFonts w:asciiTheme="minorHAnsi" w:hAnsiTheme="minorHAnsi" w:cstheme="minorHAnsi"/>
          <w:b w:val="0"/>
          <w:bCs w:val="0"/>
          <w:i w:val="0"/>
          <w:iCs w:val="0"/>
          <w:color w:val="auto"/>
          <w:sz w:val="22"/>
          <w:szCs w:val="22"/>
        </w:rPr>
        <w:t xml:space="preserve"> (and WV)</w:t>
      </w:r>
      <w:r w:rsidRPr="003F1E32">
        <w:rPr>
          <w:rStyle w:val="IntenseEmphasis"/>
          <w:rFonts w:asciiTheme="minorHAnsi" w:hAnsiTheme="minorHAnsi" w:cstheme="minorHAnsi"/>
          <w:b w:val="0"/>
          <w:bCs w:val="0"/>
          <w:i w:val="0"/>
          <w:iCs w:val="0"/>
          <w:color w:val="auto"/>
          <w:sz w:val="22"/>
          <w:szCs w:val="22"/>
        </w:rPr>
        <w:t xml:space="preserve"> SUI wage base change in April Vertex Update – was effective 1/1/22. </w:t>
      </w:r>
    </w:p>
    <w:p w14:paraId="0377E4EA" w14:textId="77777777"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Found that JDE did self-adjust the tax calculation but did not self-adjust the wage base. When you looked in tax history, the taxable wages remained at the old wage base.</w:t>
      </w:r>
    </w:p>
    <w:p w14:paraId="2995A419" w14:textId="209FDC89"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 xml:space="preserve">Since we needed to properly report taxable wages to ADP, we had to manually adjust the taxable wages for all impacted employees through interims. </w:t>
      </w:r>
    </w:p>
    <w:p w14:paraId="2FDC3BA1" w14:textId="4F785E08" w:rsidR="00A45500" w:rsidRPr="003F1E32" w:rsidRDefault="00A45500" w:rsidP="00A45500">
      <w:pPr>
        <w:jc w:val="cente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noProof/>
          <w:color w:val="auto"/>
        </w:rPr>
        <w:drawing>
          <wp:inline distT="0" distB="0" distL="0" distR="0" wp14:anchorId="19F22534" wp14:editId="2EDB6DC8">
            <wp:extent cx="2854461" cy="1457498"/>
            <wp:effectExtent l="152400" t="152400" r="36512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5432" cy="1463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7BC4B2C" w14:textId="43D48A25" w:rsidR="0047586F" w:rsidRPr="003F1E32" w:rsidRDefault="0047586F" w:rsidP="0047586F">
      <w:pP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color w:val="auto"/>
        </w:rPr>
        <w:t>Before Results – confirmed wage base and rate:</w:t>
      </w:r>
    </w:p>
    <w:p w14:paraId="376B8A22" w14:textId="602DFDE2" w:rsidR="00A45500" w:rsidRPr="003F1E32" w:rsidRDefault="0047586F" w:rsidP="0047586F">
      <w:pPr>
        <w:jc w:val="center"/>
        <w:rPr>
          <w:rStyle w:val="IntenseEmphasis"/>
          <w:rFonts w:asciiTheme="minorHAnsi" w:hAnsiTheme="minorHAnsi" w:cstheme="minorHAnsi"/>
          <w:b w:val="0"/>
          <w:bCs w:val="0"/>
          <w:i w:val="0"/>
          <w:iCs w:val="0"/>
          <w:color w:val="auto"/>
        </w:rPr>
      </w:pPr>
      <w:r w:rsidRPr="003F1E32">
        <w:rPr>
          <w:rFonts w:asciiTheme="minorHAnsi" w:hAnsiTheme="minorHAnsi" w:cstheme="minorHAnsi"/>
          <w:noProof/>
        </w:rPr>
        <w:drawing>
          <wp:inline distT="0" distB="0" distL="0" distR="0" wp14:anchorId="7D6A67B1" wp14:editId="4185500E">
            <wp:extent cx="2871291" cy="2311560"/>
            <wp:effectExtent l="152400" t="152400" r="367665" b="355600"/>
            <wp:docPr id="8" name="Picture 7">
              <a:extLst xmlns:a="http://schemas.openxmlformats.org/drawingml/2006/main">
                <a:ext uri="{FF2B5EF4-FFF2-40B4-BE49-F238E27FC236}">
                  <a16:creationId xmlns:a16="http://schemas.microsoft.com/office/drawing/2014/main" id="{93019FA9-D4D4-418B-A756-6F2AA7BFA2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3019FA9-D4D4-418B-A756-6F2AA7BFA20B}"/>
                        </a:ext>
                      </a:extLst>
                    </pic:cNvPr>
                    <pic:cNvPicPr>
                      <a:picLocks noChangeAspect="1"/>
                    </pic:cNvPicPr>
                  </pic:nvPicPr>
                  <pic:blipFill>
                    <a:blip r:embed="rId20"/>
                    <a:stretch>
                      <a:fillRect/>
                    </a:stretch>
                  </pic:blipFill>
                  <pic:spPr>
                    <a:xfrm>
                      <a:off x="0" y="0"/>
                      <a:ext cx="2886196" cy="2323560"/>
                    </a:xfrm>
                    <a:prstGeom prst="rect">
                      <a:avLst/>
                    </a:prstGeom>
                    <a:ln>
                      <a:noFill/>
                    </a:ln>
                    <a:effectLst>
                      <a:outerShdw blurRad="292100" dist="139700" dir="2700000" algn="tl" rotWithShape="0">
                        <a:srgbClr val="333333">
                          <a:alpha val="65000"/>
                        </a:srgbClr>
                      </a:outerShdw>
                    </a:effectLst>
                  </pic:spPr>
                </pic:pic>
              </a:graphicData>
            </a:graphic>
          </wp:inline>
        </w:drawing>
      </w:r>
    </w:p>
    <w:p w14:paraId="5F71AAFB" w14:textId="663024D2" w:rsidR="00B06679" w:rsidRPr="003F1E32" w:rsidRDefault="00B06679" w:rsidP="00B06679">
      <w:pP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color w:val="auto"/>
        </w:rPr>
        <w:t>After results:</w:t>
      </w:r>
    </w:p>
    <w:p w14:paraId="600174F6" w14:textId="6B2940CC" w:rsidR="00375367" w:rsidRPr="003F1E32" w:rsidRDefault="00375367" w:rsidP="00375367">
      <w:pPr>
        <w:pStyle w:val="ListParagraph"/>
        <w:numPr>
          <w:ilvl w:val="0"/>
          <w:numId w:val="16"/>
        </w:numPr>
        <w:rPr>
          <w:rStyle w:val="IntenseEmphasis"/>
          <w:rFonts w:asciiTheme="minorHAnsi" w:eastAsia="Calibri" w:hAnsiTheme="minorHAnsi" w:cstheme="minorHAnsi"/>
          <w:b w:val="0"/>
          <w:bCs w:val="0"/>
          <w:i w:val="0"/>
          <w:iCs w:val="0"/>
          <w:color w:val="auto"/>
          <w:sz w:val="22"/>
          <w:szCs w:val="22"/>
        </w:rPr>
      </w:pPr>
      <w:r w:rsidRPr="003F1E32">
        <w:rPr>
          <w:rStyle w:val="IntenseEmphasis"/>
          <w:rFonts w:asciiTheme="minorHAnsi" w:eastAsia="Calibri" w:hAnsiTheme="minorHAnsi" w:cstheme="minorHAnsi"/>
          <w:b w:val="0"/>
          <w:bCs w:val="0"/>
          <w:i w:val="0"/>
          <w:iCs w:val="0"/>
          <w:color w:val="auto"/>
          <w:sz w:val="22"/>
          <w:szCs w:val="22"/>
        </w:rPr>
        <w:t xml:space="preserve">Before/After report shows the adjusted taxable wages, but actual payment does not reflect any change to wages – only taxes </w:t>
      </w:r>
    </w:p>
    <w:p w14:paraId="0CEA8801" w14:textId="68C9B136" w:rsidR="00B06679" w:rsidRPr="003F1E32" w:rsidRDefault="00B06679" w:rsidP="0047586F">
      <w:pPr>
        <w:jc w:val="cente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noProof/>
          <w:color w:val="auto"/>
        </w:rPr>
        <w:lastRenderedPageBreak/>
        <w:drawing>
          <wp:inline distT="0" distB="0" distL="0" distR="0" wp14:anchorId="008D4E2D" wp14:editId="644FB05E">
            <wp:extent cx="4857166" cy="2590938"/>
            <wp:effectExtent l="152400" t="152400" r="36258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70098" cy="2597836"/>
                    </a:xfrm>
                    <a:prstGeom prst="rect">
                      <a:avLst/>
                    </a:prstGeom>
                    <a:ln>
                      <a:noFill/>
                    </a:ln>
                    <a:effectLst>
                      <a:outerShdw blurRad="292100" dist="139700" dir="2700000" algn="tl" rotWithShape="0">
                        <a:srgbClr val="333333">
                          <a:alpha val="65000"/>
                        </a:srgbClr>
                      </a:outerShdw>
                    </a:effectLst>
                  </pic:spPr>
                </pic:pic>
              </a:graphicData>
            </a:graphic>
          </wp:inline>
        </w:drawing>
      </w:r>
    </w:p>
    <w:p w14:paraId="1CA049B3" w14:textId="79196738" w:rsidR="00B06679" w:rsidRPr="003F1E32" w:rsidRDefault="002B0751" w:rsidP="002B0751">
      <w:pPr>
        <w:rPr>
          <w:rStyle w:val="IntenseEmphasis"/>
          <w:rFonts w:asciiTheme="minorHAnsi" w:hAnsiTheme="minorHAnsi" w:cstheme="minorHAnsi"/>
          <w:b w:val="0"/>
          <w:bCs w:val="0"/>
          <w:i w:val="0"/>
          <w:iCs w:val="0"/>
          <w:color w:val="auto"/>
        </w:rPr>
      </w:pPr>
      <w:r w:rsidRPr="003F1E32">
        <w:rPr>
          <w:rFonts w:asciiTheme="minorHAnsi" w:hAnsiTheme="minorHAnsi" w:cstheme="minorHAnsi"/>
          <w:noProof/>
        </w:rPr>
        <w:drawing>
          <wp:inline distT="0" distB="0" distL="0" distR="0" wp14:anchorId="38E39E06" wp14:editId="12550A24">
            <wp:extent cx="1866331" cy="1261273"/>
            <wp:effectExtent l="152400" t="152400" r="362585" b="358140"/>
            <wp:docPr id="33" name="Picture 32">
              <a:extLst xmlns:a="http://schemas.openxmlformats.org/drawingml/2006/main">
                <a:ext uri="{FF2B5EF4-FFF2-40B4-BE49-F238E27FC236}">
                  <a16:creationId xmlns:a16="http://schemas.microsoft.com/office/drawing/2014/main" id="{C4135747-750F-4542-A40E-96B1657D2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C4135747-750F-4542-A40E-96B1657D27AA}"/>
                        </a:ext>
                      </a:extLst>
                    </pic:cNvPr>
                    <pic:cNvPicPr>
                      <a:picLocks noChangeAspect="1"/>
                    </pic:cNvPicPr>
                  </pic:nvPicPr>
                  <pic:blipFill>
                    <a:blip r:embed="rId22"/>
                    <a:stretch>
                      <a:fillRect/>
                    </a:stretch>
                  </pic:blipFill>
                  <pic:spPr>
                    <a:xfrm>
                      <a:off x="0" y="0"/>
                      <a:ext cx="1891680" cy="1278404"/>
                    </a:xfrm>
                    <a:prstGeom prst="rect">
                      <a:avLst/>
                    </a:prstGeom>
                    <a:ln>
                      <a:noFill/>
                    </a:ln>
                    <a:effectLst>
                      <a:outerShdw blurRad="292100" dist="139700" dir="2700000" algn="tl" rotWithShape="0">
                        <a:srgbClr val="333333">
                          <a:alpha val="65000"/>
                        </a:srgbClr>
                      </a:outerShdw>
                    </a:effectLst>
                  </pic:spPr>
                </pic:pic>
              </a:graphicData>
            </a:graphic>
          </wp:inline>
        </w:drawing>
      </w:r>
      <w:r w:rsidRPr="003F1E32">
        <w:rPr>
          <w:rFonts w:asciiTheme="minorHAnsi" w:hAnsiTheme="minorHAnsi" w:cstheme="minorHAnsi"/>
          <w:noProof/>
        </w:rPr>
        <w:drawing>
          <wp:inline distT="0" distB="0" distL="0" distR="0" wp14:anchorId="11E51251" wp14:editId="31BC44B6">
            <wp:extent cx="3914716" cy="1387186"/>
            <wp:effectExtent l="152400" t="152400" r="353060" b="365760"/>
            <wp:docPr id="32" name="Picture 31">
              <a:extLst xmlns:a="http://schemas.openxmlformats.org/drawingml/2006/main">
                <a:ext uri="{FF2B5EF4-FFF2-40B4-BE49-F238E27FC236}">
                  <a16:creationId xmlns:a16="http://schemas.microsoft.com/office/drawing/2014/main" id="{9EBE853B-4014-46DF-B094-02CEA3483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9EBE853B-4014-46DF-B094-02CEA3483C23}"/>
                        </a:ext>
                      </a:extLst>
                    </pic:cNvPr>
                    <pic:cNvPicPr>
                      <a:picLocks noChangeAspect="1"/>
                    </pic:cNvPicPr>
                  </pic:nvPicPr>
                  <pic:blipFill>
                    <a:blip r:embed="rId23"/>
                    <a:stretch>
                      <a:fillRect/>
                    </a:stretch>
                  </pic:blipFill>
                  <pic:spPr>
                    <a:xfrm>
                      <a:off x="0" y="0"/>
                      <a:ext cx="3938199" cy="1395507"/>
                    </a:xfrm>
                    <a:prstGeom prst="rect">
                      <a:avLst/>
                    </a:prstGeom>
                    <a:ln>
                      <a:noFill/>
                    </a:ln>
                    <a:effectLst>
                      <a:outerShdw blurRad="292100" dist="139700" dir="2700000" algn="tl" rotWithShape="0">
                        <a:srgbClr val="333333">
                          <a:alpha val="65000"/>
                        </a:srgbClr>
                      </a:outerShdw>
                    </a:effectLst>
                  </pic:spPr>
                </pic:pic>
              </a:graphicData>
            </a:graphic>
          </wp:inline>
        </w:drawing>
      </w:r>
    </w:p>
    <w:p w14:paraId="5E99CEDF" w14:textId="4DA220D8" w:rsidR="00294BB3" w:rsidRPr="003F1E32" w:rsidRDefault="00294BB3" w:rsidP="002B0751">
      <w:pPr>
        <w:rPr>
          <w:rStyle w:val="IntenseEmphasis"/>
          <w:rFonts w:asciiTheme="minorHAnsi" w:hAnsiTheme="minorHAnsi" w:cstheme="minorHAnsi"/>
          <w:b w:val="0"/>
          <w:bCs w:val="0"/>
          <w:i w:val="0"/>
          <w:iCs w:val="0"/>
          <w:color w:val="auto"/>
        </w:rPr>
      </w:pPr>
    </w:p>
    <w:p w14:paraId="5FD2E485" w14:textId="3A2C52B0" w:rsidR="00294BB3" w:rsidRPr="003F1E32" w:rsidRDefault="00294BB3" w:rsidP="002B0751">
      <w:pP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color w:val="auto"/>
        </w:rPr>
        <w:t>Same results with WV:</w:t>
      </w:r>
    </w:p>
    <w:p w14:paraId="516CEA3A" w14:textId="2CCA286E" w:rsidR="00294BB3" w:rsidRPr="003F1E32" w:rsidRDefault="009C04B7" w:rsidP="009C04B7">
      <w:pPr>
        <w:jc w:val="cente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noProof/>
          <w:color w:val="auto"/>
        </w:rPr>
        <w:drawing>
          <wp:inline distT="0" distB="0" distL="0" distR="0" wp14:anchorId="427845AF" wp14:editId="71B7A1E1">
            <wp:extent cx="3654937" cy="1985875"/>
            <wp:effectExtent l="152400" t="152400" r="365125" b="3575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60095" cy="1988677"/>
                    </a:xfrm>
                    <a:prstGeom prst="rect">
                      <a:avLst/>
                    </a:prstGeom>
                    <a:ln>
                      <a:noFill/>
                    </a:ln>
                    <a:effectLst>
                      <a:outerShdw blurRad="292100" dist="139700" dir="2700000" algn="tl" rotWithShape="0">
                        <a:srgbClr val="333333">
                          <a:alpha val="65000"/>
                        </a:srgbClr>
                      </a:outerShdw>
                    </a:effectLst>
                  </pic:spPr>
                </pic:pic>
              </a:graphicData>
            </a:graphic>
          </wp:inline>
        </w:drawing>
      </w:r>
    </w:p>
    <w:p w14:paraId="627DC8D1" w14:textId="4112C616" w:rsidR="009C04B7" w:rsidRPr="003F1E32" w:rsidRDefault="005B0978" w:rsidP="005B0978">
      <w:pPr>
        <w:rPr>
          <w:rStyle w:val="IntenseEmphasis"/>
          <w:rFonts w:asciiTheme="minorHAnsi" w:hAnsiTheme="minorHAnsi" w:cstheme="minorHAnsi"/>
          <w:b w:val="0"/>
          <w:bCs w:val="0"/>
          <w:i w:val="0"/>
          <w:iCs w:val="0"/>
          <w:color w:val="auto"/>
        </w:rPr>
      </w:pPr>
      <w:r w:rsidRPr="003F1E32">
        <w:rPr>
          <w:rFonts w:asciiTheme="minorHAnsi" w:hAnsiTheme="minorHAnsi" w:cstheme="minorHAnsi"/>
          <w:noProof/>
        </w:rPr>
        <w:lastRenderedPageBreak/>
        <w:drawing>
          <wp:inline distT="0" distB="0" distL="0" distR="0" wp14:anchorId="1C16E662" wp14:editId="4235D6C7">
            <wp:extent cx="2512262" cy="2244520"/>
            <wp:effectExtent l="152400" t="152400" r="364490" b="365760"/>
            <wp:docPr id="28" name="Picture 27">
              <a:extLst xmlns:a="http://schemas.openxmlformats.org/drawingml/2006/main">
                <a:ext uri="{FF2B5EF4-FFF2-40B4-BE49-F238E27FC236}">
                  <a16:creationId xmlns:a16="http://schemas.microsoft.com/office/drawing/2014/main" id="{BD5C921E-EF7D-47CB-8D4A-8B1FB1863E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BD5C921E-EF7D-47CB-8D4A-8B1FB1863EF0}"/>
                        </a:ext>
                      </a:extLst>
                    </pic:cNvPr>
                    <pic:cNvPicPr>
                      <a:picLocks noChangeAspect="1"/>
                    </pic:cNvPicPr>
                  </pic:nvPicPr>
                  <pic:blipFill>
                    <a:blip r:embed="rId25"/>
                    <a:stretch>
                      <a:fillRect/>
                    </a:stretch>
                  </pic:blipFill>
                  <pic:spPr>
                    <a:xfrm>
                      <a:off x="0" y="0"/>
                      <a:ext cx="2554671" cy="2282409"/>
                    </a:xfrm>
                    <a:prstGeom prst="rect">
                      <a:avLst/>
                    </a:prstGeom>
                    <a:ln>
                      <a:noFill/>
                    </a:ln>
                    <a:effectLst>
                      <a:outerShdw blurRad="292100" dist="139700" dir="2700000" algn="tl" rotWithShape="0">
                        <a:srgbClr val="333333">
                          <a:alpha val="65000"/>
                        </a:srgbClr>
                      </a:outerShdw>
                    </a:effectLst>
                  </pic:spPr>
                </pic:pic>
              </a:graphicData>
            </a:graphic>
          </wp:inline>
        </w:drawing>
      </w:r>
      <w:r w:rsidRPr="003F1E32">
        <w:rPr>
          <w:rFonts w:asciiTheme="minorHAnsi" w:hAnsiTheme="minorHAnsi" w:cstheme="minorHAnsi"/>
          <w:noProof/>
        </w:rPr>
        <w:t xml:space="preserve"> </w:t>
      </w:r>
      <w:r w:rsidRPr="003F1E32">
        <w:rPr>
          <w:rFonts w:asciiTheme="minorHAnsi" w:hAnsiTheme="minorHAnsi" w:cstheme="minorHAnsi"/>
          <w:noProof/>
        </w:rPr>
        <w:drawing>
          <wp:inline distT="0" distB="0" distL="0" distR="0" wp14:anchorId="3E947A76" wp14:editId="4425D030">
            <wp:extent cx="3171057" cy="1121028"/>
            <wp:effectExtent l="152400" t="152400" r="353695" b="365125"/>
            <wp:docPr id="37" name="Picture 36">
              <a:extLst xmlns:a="http://schemas.openxmlformats.org/drawingml/2006/main">
                <a:ext uri="{FF2B5EF4-FFF2-40B4-BE49-F238E27FC236}">
                  <a16:creationId xmlns:a16="http://schemas.microsoft.com/office/drawing/2014/main" id="{6859AD19-36E2-45BB-8BCF-08D1DF45AF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6859AD19-36E2-45BB-8BCF-08D1DF45AF60}"/>
                        </a:ext>
                      </a:extLst>
                    </pic:cNvPr>
                    <pic:cNvPicPr>
                      <a:picLocks noChangeAspect="1"/>
                    </pic:cNvPicPr>
                  </pic:nvPicPr>
                  <pic:blipFill>
                    <a:blip r:embed="rId26"/>
                    <a:stretch>
                      <a:fillRect/>
                    </a:stretch>
                  </pic:blipFill>
                  <pic:spPr>
                    <a:xfrm>
                      <a:off x="0" y="0"/>
                      <a:ext cx="3226141" cy="1140501"/>
                    </a:xfrm>
                    <a:prstGeom prst="rect">
                      <a:avLst/>
                    </a:prstGeom>
                    <a:ln>
                      <a:noFill/>
                    </a:ln>
                    <a:effectLst>
                      <a:outerShdw blurRad="292100" dist="139700" dir="2700000" algn="tl" rotWithShape="0">
                        <a:srgbClr val="333333">
                          <a:alpha val="65000"/>
                        </a:srgbClr>
                      </a:outerShdw>
                    </a:effectLst>
                  </pic:spPr>
                </pic:pic>
              </a:graphicData>
            </a:graphic>
          </wp:inline>
        </w:drawing>
      </w:r>
    </w:p>
    <w:p w14:paraId="6CC52AAC" w14:textId="77777777" w:rsidR="00221DD7" w:rsidRPr="003F1E32" w:rsidRDefault="00221DD7" w:rsidP="00852CCA">
      <w:pPr>
        <w:pStyle w:val="ListParagraph"/>
        <w:numPr>
          <w:ilvl w:val="1"/>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Tonya Chamberlain (Brown &amp; Root Industrial Services): Potentially related: SR 3-30544854141</w:t>
      </w:r>
    </w:p>
    <w:p w14:paraId="6302EF49" w14:textId="77777777"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Bug - SUI Self Adjust Settings for Quarterly and Semiannual Calculation Is Not Working</w:t>
      </w:r>
    </w:p>
    <w:p w14:paraId="02A2A574" w14:textId="47F52C01" w:rsidR="00221DD7" w:rsidRPr="003F1E32" w:rsidRDefault="008D4DE6" w:rsidP="00852CCA">
      <w:pPr>
        <w:pStyle w:val="ListParagraph"/>
        <w:numPr>
          <w:ilvl w:val="3"/>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No bug</w:t>
      </w:r>
      <w:r w:rsidR="005B03EF" w:rsidRPr="003F1E32">
        <w:rPr>
          <w:rStyle w:val="IntenseEmphasis"/>
          <w:rFonts w:asciiTheme="minorHAnsi" w:hAnsiTheme="minorHAnsi" w:cstheme="minorHAnsi"/>
          <w:b w:val="0"/>
          <w:bCs w:val="0"/>
          <w:i w:val="0"/>
          <w:iCs w:val="0"/>
          <w:color w:val="auto"/>
          <w:sz w:val="22"/>
          <w:szCs w:val="22"/>
        </w:rPr>
        <w:t>, functioning as designed</w:t>
      </w:r>
    </w:p>
    <w:p w14:paraId="34B21621" w14:textId="77777777"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Also using ADP for tax filing</w:t>
      </w:r>
    </w:p>
    <w:p w14:paraId="2F07B24E" w14:textId="77777777" w:rsidR="00221DD7" w:rsidRPr="003F1E32" w:rsidRDefault="00221DD7" w:rsidP="00852CCA">
      <w:pPr>
        <w:pStyle w:val="ListParagraph"/>
        <w:numPr>
          <w:ilvl w:val="2"/>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Currently not using self-adjust – handling it manually with journal entries for the big changes</w:t>
      </w:r>
    </w:p>
    <w:p w14:paraId="32FCE477" w14:textId="41A4B040" w:rsidR="004834F4" w:rsidRPr="003F1E32" w:rsidRDefault="00221DD7" w:rsidP="004834F4">
      <w:pPr>
        <w:pStyle w:val="ListParagraph"/>
        <w:numPr>
          <w:ilvl w:val="1"/>
          <w:numId w:val="10"/>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Marta DiDomenico (ERP Suites): have found separate issue with Bartholomew County in IN – not pulling in the county – no local tax at all</w:t>
      </w:r>
    </w:p>
    <w:p w14:paraId="58FA9E06" w14:textId="42B0B434" w:rsidR="004834F4" w:rsidRPr="003F1E32" w:rsidRDefault="004834F4" w:rsidP="004834F4">
      <w:pPr>
        <w:pStyle w:val="ListParagraph"/>
        <w:numPr>
          <w:ilvl w:val="1"/>
          <w:numId w:val="10"/>
        </w:numPr>
        <w:rPr>
          <w:rFonts w:asciiTheme="minorHAnsi" w:eastAsia="Calibri" w:hAnsiTheme="minorHAnsi" w:cstheme="minorHAnsi"/>
          <w:sz w:val="22"/>
          <w:szCs w:val="22"/>
          <w:highlight w:val="green"/>
        </w:rPr>
      </w:pPr>
      <w:r w:rsidRPr="003F1E32">
        <w:rPr>
          <w:rFonts w:asciiTheme="minorHAnsi" w:eastAsia="Calibri" w:hAnsiTheme="minorHAnsi" w:cstheme="minorHAnsi"/>
          <w:sz w:val="22"/>
          <w:szCs w:val="22"/>
          <w:highlight w:val="green"/>
        </w:rPr>
        <w:t xml:space="preserve">Update 11.15.2022: Tanya: functioning as designed </w:t>
      </w:r>
    </w:p>
    <w:p w14:paraId="1374D1C1" w14:textId="003C21D2" w:rsidR="004834F4" w:rsidRPr="003F1E32" w:rsidRDefault="004834F4" w:rsidP="004834F4">
      <w:pPr>
        <w:pStyle w:val="ListParagraph"/>
        <w:numPr>
          <w:ilvl w:val="2"/>
          <w:numId w:val="10"/>
        </w:numPr>
        <w:rPr>
          <w:rFonts w:asciiTheme="minorHAnsi" w:eastAsia="Calibri" w:hAnsiTheme="minorHAnsi" w:cstheme="minorHAnsi"/>
          <w:sz w:val="22"/>
          <w:szCs w:val="22"/>
          <w:highlight w:val="green"/>
        </w:rPr>
      </w:pPr>
      <w:r w:rsidRPr="003F1E32">
        <w:rPr>
          <w:rFonts w:asciiTheme="minorHAnsi" w:eastAsia="Calibri" w:hAnsiTheme="minorHAnsi" w:cstheme="minorHAnsi"/>
          <w:sz w:val="22"/>
          <w:szCs w:val="22"/>
          <w:highlight w:val="green"/>
        </w:rPr>
        <w:t xml:space="preserve">Researching which business functions – when overriding rate telling Vertex not to calculate – need to test if no override is included </w:t>
      </w:r>
    </w:p>
    <w:p w14:paraId="660A5E64" w14:textId="4491C796" w:rsidR="004834F4" w:rsidRPr="003F1E32" w:rsidRDefault="004834F4" w:rsidP="004834F4">
      <w:pPr>
        <w:pStyle w:val="ListParagraph"/>
        <w:numPr>
          <w:ilvl w:val="2"/>
          <w:numId w:val="10"/>
        </w:numPr>
        <w:rPr>
          <w:rFonts w:asciiTheme="minorHAnsi" w:eastAsia="Calibri" w:hAnsiTheme="minorHAnsi" w:cstheme="minorHAnsi"/>
          <w:sz w:val="22"/>
          <w:szCs w:val="22"/>
          <w:highlight w:val="green"/>
        </w:rPr>
      </w:pPr>
      <w:r w:rsidRPr="003F1E32">
        <w:rPr>
          <w:rFonts w:asciiTheme="minorHAnsi" w:eastAsia="Calibri" w:hAnsiTheme="minorHAnsi" w:cstheme="minorHAnsi"/>
          <w:sz w:val="22"/>
          <w:szCs w:val="22"/>
          <w:highlight w:val="green"/>
        </w:rPr>
        <w:t>Recommendation: do not keep the self-adjust on; only turn it on when there is a change</w:t>
      </w:r>
      <w:r w:rsidR="003760A0" w:rsidRPr="003F1E32">
        <w:rPr>
          <w:rFonts w:asciiTheme="minorHAnsi" w:eastAsia="Calibri" w:hAnsiTheme="minorHAnsi" w:cstheme="minorHAnsi"/>
          <w:sz w:val="22"/>
          <w:szCs w:val="22"/>
          <w:highlight w:val="green"/>
        </w:rPr>
        <w:t xml:space="preserve"> and then flip back to no self-adjust</w:t>
      </w:r>
    </w:p>
    <w:p w14:paraId="5017B118" w14:textId="77777777" w:rsidR="00221DD7" w:rsidRPr="003F1E32" w:rsidRDefault="00221DD7" w:rsidP="00221DD7">
      <w:pPr>
        <w:rPr>
          <w:rStyle w:val="IntenseEmphasis"/>
          <w:rFonts w:asciiTheme="minorHAnsi" w:hAnsiTheme="minorHAnsi" w:cstheme="minorHAnsi"/>
          <w:b w:val="0"/>
          <w:bCs w:val="0"/>
          <w:i w:val="0"/>
          <w:iCs w:val="0"/>
          <w:color w:val="FF0000"/>
        </w:rPr>
      </w:pPr>
    </w:p>
    <w:p w14:paraId="3F67C860" w14:textId="30783C19" w:rsidR="00221DD7" w:rsidRPr="003F1E32" w:rsidRDefault="00221DD7" w:rsidP="00221DD7">
      <w:pPr>
        <w:rPr>
          <w:rFonts w:asciiTheme="minorHAnsi" w:hAnsiTheme="minorHAnsi" w:cstheme="minorHAnsi"/>
        </w:rPr>
      </w:pPr>
      <w:r w:rsidRPr="003F1E32">
        <w:rPr>
          <w:rFonts w:asciiTheme="minorHAnsi" w:hAnsiTheme="minorHAnsi" w:cstheme="minorHAnsi"/>
        </w:rPr>
        <w:t>(open) Evelyn Bian (Portland) - New tax coming in Oregon for Paid Family Leave effective Jan 1- can there be a way to opt out because the law allows a third party to handle.</w:t>
      </w:r>
    </w:p>
    <w:p w14:paraId="0B7EE9E3" w14:textId="77777777" w:rsidR="00221DD7" w:rsidRPr="003F1E32" w:rsidRDefault="00221DD7" w:rsidP="00852CCA">
      <w:pPr>
        <w:pStyle w:val="ListParagraph"/>
        <w:numPr>
          <w:ilvl w:val="1"/>
          <w:numId w:val="9"/>
        </w:numPr>
        <w:rPr>
          <w:rFonts w:asciiTheme="minorHAnsi" w:hAnsiTheme="minorHAnsi" w:cstheme="minorHAnsi"/>
          <w:sz w:val="22"/>
          <w:szCs w:val="22"/>
        </w:rPr>
      </w:pPr>
      <w:r w:rsidRPr="003F1E32">
        <w:rPr>
          <w:rFonts w:asciiTheme="minorHAnsi" w:hAnsiTheme="minorHAnsi" w:cstheme="minorHAnsi"/>
          <w:sz w:val="22"/>
          <w:szCs w:val="22"/>
        </w:rPr>
        <w:t>Vertex guide – opt out should be an option</w:t>
      </w:r>
    </w:p>
    <w:p w14:paraId="1EDF693B" w14:textId="6B21164C" w:rsidR="00221DD7" w:rsidRPr="003F1E32" w:rsidRDefault="00221DD7" w:rsidP="00852CCA">
      <w:pPr>
        <w:pStyle w:val="ListParagraph"/>
        <w:numPr>
          <w:ilvl w:val="1"/>
          <w:numId w:val="9"/>
        </w:numPr>
        <w:rPr>
          <w:rFonts w:asciiTheme="minorHAnsi" w:hAnsiTheme="minorHAnsi" w:cstheme="minorHAnsi"/>
          <w:sz w:val="22"/>
          <w:szCs w:val="22"/>
        </w:rPr>
      </w:pPr>
      <w:r w:rsidRPr="003F1E32">
        <w:rPr>
          <w:rFonts w:asciiTheme="minorHAnsi" w:hAnsiTheme="minorHAnsi" w:cstheme="minorHAnsi"/>
          <w:sz w:val="22"/>
          <w:szCs w:val="22"/>
        </w:rPr>
        <w:t xml:space="preserve">WS/E1: U.S Paid Family Leave Act Reference Document </w:t>
      </w:r>
      <w:r w:rsidR="009A061A">
        <w:rPr>
          <w:rFonts w:asciiTheme="minorHAnsi" w:hAnsiTheme="minorHAnsi" w:cstheme="minorHAnsi"/>
          <w:sz w:val="22"/>
          <w:szCs w:val="22"/>
        </w:rPr>
        <w:t>a</w:t>
      </w:r>
      <w:r w:rsidRPr="003F1E32">
        <w:rPr>
          <w:rFonts w:asciiTheme="minorHAnsi" w:hAnsiTheme="minorHAnsi" w:cstheme="minorHAnsi"/>
          <w:sz w:val="22"/>
          <w:szCs w:val="22"/>
        </w:rPr>
        <w:t>s Of September 2022 (Doc ID 2896204.1)</w:t>
      </w:r>
    </w:p>
    <w:p w14:paraId="0CA71464" w14:textId="77777777" w:rsidR="00221DD7" w:rsidRPr="003F1E32" w:rsidRDefault="00221DD7" w:rsidP="00A65A53">
      <w:pPr>
        <w:rPr>
          <w:rStyle w:val="IntenseEmphasis"/>
          <w:rFonts w:asciiTheme="minorHAnsi" w:hAnsiTheme="minorHAnsi" w:cstheme="minorHAnsi"/>
          <w:b w:val="0"/>
          <w:bCs w:val="0"/>
          <w:i w:val="0"/>
          <w:iCs w:val="0"/>
          <w:color w:val="FF0000"/>
        </w:rPr>
      </w:pPr>
    </w:p>
    <w:p w14:paraId="40AA2BC0" w14:textId="43F79BCA" w:rsidR="00221DD7" w:rsidRPr="003F1E32" w:rsidRDefault="00221DD7" w:rsidP="00221DD7">
      <w:pPr>
        <w:rPr>
          <w:rStyle w:val="IntenseEmphasis"/>
          <w:rFonts w:asciiTheme="minorHAnsi" w:hAnsiTheme="minorHAnsi" w:cstheme="minorHAnsi"/>
          <w:b w:val="0"/>
          <w:bCs w:val="0"/>
          <w:i w:val="0"/>
          <w:iCs w:val="0"/>
          <w:color w:val="auto"/>
        </w:rPr>
      </w:pPr>
      <w:r w:rsidRPr="003F1E32">
        <w:rPr>
          <w:rStyle w:val="IntenseEmphasis"/>
          <w:rFonts w:asciiTheme="minorHAnsi" w:hAnsiTheme="minorHAnsi" w:cstheme="minorHAnsi"/>
          <w:b w:val="0"/>
          <w:bCs w:val="0"/>
          <w:i w:val="0"/>
          <w:iCs w:val="0"/>
          <w:color w:val="auto"/>
        </w:rPr>
        <w:t>(open) Christine Keenan (</w:t>
      </w:r>
      <w:proofErr w:type="spellStart"/>
      <w:r w:rsidRPr="003F1E32">
        <w:rPr>
          <w:rStyle w:val="IntenseEmphasis"/>
          <w:rFonts w:asciiTheme="minorHAnsi" w:hAnsiTheme="minorHAnsi" w:cstheme="minorHAnsi"/>
          <w:b w:val="0"/>
          <w:bCs w:val="0"/>
          <w:i w:val="0"/>
          <w:iCs w:val="0"/>
          <w:color w:val="auto"/>
        </w:rPr>
        <w:t>Tanimura</w:t>
      </w:r>
      <w:proofErr w:type="spellEnd"/>
      <w:r w:rsidRPr="003F1E32">
        <w:rPr>
          <w:rStyle w:val="IntenseEmphasis"/>
          <w:rFonts w:asciiTheme="minorHAnsi" w:hAnsiTheme="minorHAnsi" w:cstheme="minorHAnsi"/>
          <w:b w:val="0"/>
          <w:bCs w:val="0"/>
          <w:i w:val="0"/>
          <w:iCs w:val="0"/>
          <w:color w:val="auto"/>
        </w:rPr>
        <w:t xml:space="preserve"> &amp; </w:t>
      </w:r>
      <w:proofErr w:type="spellStart"/>
      <w:r w:rsidRPr="003F1E32">
        <w:rPr>
          <w:rStyle w:val="IntenseEmphasis"/>
          <w:rFonts w:asciiTheme="minorHAnsi" w:hAnsiTheme="minorHAnsi" w:cstheme="minorHAnsi"/>
          <w:b w:val="0"/>
          <w:bCs w:val="0"/>
          <w:i w:val="0"/>
          <w:iCs w:val="0"/>
          <w:color w:val="auto"/>
        </w:rPr>
        <w:t>Antle</w:t>
      </w:r>
      <w:proofErr w:type="spellEnd"/>
      <w:r w:rsidRPr="003F1E32">
        <w:rPr>
          <w:rStyle w:val="IntenseEmphasis"/>
          <w:rFonts w:asciiTheme="minorHAnsi" w:hAnsiTheme="minorHAnsi" w:cstheme="minorHAnsi"/>
          <w:b w:val="0"/>
          <w:bCs w:val="0"/>
          <w:i w:val="0"/>
          <w:iCs w:val="0"/>
          <w:color w:val="auto"/>
        </w:rPr>
        <w:t xml:space="preserve"> Inc) – Enrollment Overrides – looking for an efficient manner to accommodate enrollment override. Currently employees pre-pay for upcoming month of insurance. During the current month, the benefit enrollment could change – which was already pre-paid. Need an efficient process to true-up the enrollment amounts </w:t>
      </w:r>
    </w:p>
    <w:p w14:paraId="5B5D311A" w14:textId="77777777" w:rsidR="00221DD7" w:rsidRPr="003F1E32" w:rsidRDefault="00221DD7" w:rsidP="00852CCA">
      <w:pPr>
        <w:pStyle w:val="ListParagraph"/>
        <w:numPr>
          <w:ilvl w:val="1"/>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 xml:space="preserve">Ex. Medical benefits paid a month ahead – </w:t>
      </w:r>
    </w:p>
    <w:p w14:paraId="21318FCF" w14:textId="77777777" w:rsidR="00221DD7" w:rsidRPr="003F1E32" w:rsidRDefault="00221DD7" w:rsidP="00852CCA">
      <w:pPr>
        <w:pStyle w:val="ListParagraph"/>
        <w:numPr>
          <w:ilvl w:val="2"/>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In Jan the EE pays for Feb coverage – currently single coverage</w:t>
      </w:r>
    </w:p>
    <w:p w14:paraId="0566B81E" w14:textId="77777777" w:rsidR="00221DD7" w:rsidRPr="003F1E32" w:rsidRDefault="00221DD7" w:rsidP="00852CCA">
      <w:pPr>
        <w:pStyle w:val="ListParagraph"/>
        <w:numPr>
          <w:ilvl w:val="2"/>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Then employee changes effective Feb 1 to a different plan – family coverage - but has already paid for the single coverage</w:t>
      </w:r>
    </w:p>
    <w:p w14:paraId="50B2080D" w14:textId="77777777" w:rsidR="00221DD7" w:rsidRPr="003F1E32" w:rsidRDefault="00221DD7" w:rsidP="00852CCA">
      <w:pPr>
        <w:pStyle w:val="ListParagraph"/>
        <w:numPr>
          <w:ilvl w:val="1"/>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Maggie Lee (BrightView Landscape): have a separate DBA code and plan for retros</w:t>
      </w:r>
    </w:p>
    <w:p w14:paraId="58EBBA8E" w14:textId="77777777" w:rsidR="00221DD7" w:rsidRPr="003F1E32" w:rsidRDefault="00221DD7" w:rsidP="00852CCA">
      <w:pPr>
        <w:pStyle w:val="ListParagraph"/>
        <w:numPr>
          <w:ilvl w:val="2"/>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Retro enrollment coming across through file feed</w:t>
      </w:r>
    </w:p>
    <w:p w14:paraId="6660BFA3" w14:textId="77777777" w:rsidR="00221DD7" w:rsidRPr="003F1E32" w:rsidRDefault="00221DD7" w:rsidP="00852CCA">
      <w:pPr>
        <w:pStyle w:val="ListParagraph"/>
        <w:numPr>
          <w:ilvl w:val="2"/>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Defined “max” for payroll deduction. Example:</w:t>
      </w:r>
    </w:p>
    <w:p w14:paraId="28A4B931" w14:textId="77777777" w:rsidR="00221DD7" w:rsidRPr="003F1E32" w:rsidRDefault="00221DD7" w:rsidP="00852CCA">
      <w:pPr>
        <w:pStyle w:val="ListParagraph"/>
        <w:numPr>
          <w:ilvl w:val="3"/>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Max of $25 weekly deduction for retro</w:t>
      </w:r>
    </w:p>
    <w:p w14:paraId="526152A2" w14:textId="77777777" w:rsidR="00221DD7" w:rsidRPr="003F1E32" w:rsidRDefault="00221DD7" w:rsidP="00852CCA">
      <w:pPr>
        <w:pStyle w:val="ListParagraph"/>
        <w:numPr>
          <w:ilvl w:val="3"/>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If an employee needed a retro for $75, the enrollment plan would space it out over 3 weeks with a $25 max deduction per week until the entire retro was repaid</w:t>
      </w:r>
    </w:p>
    <w:p w14:paraId="504B31B2" w14:textId="23E3EE3D" w:rsidR="00221DD7" w:rsidRPr="003F1E32" w:rsidRDefault="00221DD7" w:rsidP="00852CCA">
      <w:pPr>
        <w:pStyle w:val="ListParagraph"/>
        <w:numPr>
          <w:ilvl w:val="1"/>
          <w:numId w:val="8"/>
        </w:numPr>
        <w:rPr>
          <w:rStyle w:val="IntenseEmphasis"/>
          <w:rFonts w:asciiTheme="minorHAnsi" w:hAnsiTheme="minorHAnsi" w:cstheme="minorHAnsi"/>
          <w:b w:val="0"/>
          <w:bCs w:val="0"/>
          <w:i w:val="0"/>
          <w:iCs w:val="0"/>
          <w:color w:val="auto"/>
          <w:sz w:val="22"/>
          <w:szCs w:val="22"/>
        </w:rPr>
      </w:pPr>
      <w:r w:rsidRPr="003F1E32">
        <w:rPr>
          <w:rStyle w:val="IntenseEmphasis"/>
          <w:rFonts w:asciiTheme="minorHAnsi" w:hAnsiTheme="minorHAnsi" w:cstheme="minorHAnsi"/>
          <w:b w:val="0"/>
          <w:bCs w:val="0"/>
          <w:i w:val="0"/>
          <w:iCs w:val="0"/>
          <w:color w:val="auto"/>
          <w:sz w:val="22"/>
          <w:szCs w:val="22"/>
        </w:rPr>
        <w:t>Karla Pappas (</w:t>
      </w:r>
      <w:proofErr w:type="spellStart"/>
      <w:r w:rsidRPr="003F1E32">
        <w:rPr>
          <w:rStyle w:val="IntenseEmphasis"/>
          <w:rFonts w:asciiTheme="minorHAnsi" w:hAnsiTheme="minorHAnsi" w:cstheme="minorHAnsi"/>
          <w:b w:val="0"/>
          <w:bCs w:val="0"/>
          <w:i w:val="0"/>
          <w:iCs w:val="0"/>
          <w:color w:val="auto"/>
          <w:sz w:val="22"/>
          <w:szCs w:val="22"/>
        </w:rPr>
        <w:t>Henkels</w:t>
      </w:r>
      <w:proofErr w:type="spellEnd"/>
      <w:r w:rsidRPr="003F1E32">
        <w:rPr>
          <w:rStyle w:val="IntenseEmphasis"/>
          <w:rFonts w:asciiTheme="minorHAnsi" w:hAnsiTheme="minorHAnsi" w:cstheme="minorHAnsi"/>
          <w:b w:val="0"/>
          <w:bCs w:val="0"/>
          <w:i w:val="0"/>
          <w:iCs w:val="0"/>
          <w:color w:val="auto"/>
          <w:sz w:val="22"/>
          <w:szCs w:val="22"/>
        </w:rPr>
        <w:t xml:space="preserve"> &amp; McCoy): will be changing benefit providers starting in 2023. They would be sending us “retroactive” enrollments – and no current solution when this was brought up a few weeks ago. Want to have a follow-up session to have a deeper discussion on possible solutions </w:t>
      </w:r>
    </w:p>
    <w:p w14:paraId="16D55DFA" w14:textId="77777777" w:rsidR="007E1B92" w:rsidRPr="003F1E32" w:rsidRDefault="007E1B92" w:rsidP="007E1B92">
      <w:pPr>
        <w:rPr>
          <w:rFonts w:asciiTheme="minorHAnsi" w:hAnsiTheme="minorHAnsi" w:cstheme="minorHAnsi"/>
        </w:rPr>
      </w:pPr>
    </w:p>
    <w:p w14:paraId="1202BD27" w14:textId="6BDC06CA" w:rsidR="000F69B9" w:rsidRDefault="007E1B92" w:rsidP="00D85B9C">
      <w:pPr>
        <w:rPr>
          <w:rFonts w:asciiTheme="minorHAnsi" w:hAnsiTheme="minorHAnsi" w:cstheme="minorHAnsi"/>
        </w:rPr>
      </w:pPr>
      <w:r w:rsidRPr="003F1E32">
        <w:rPr>
          <w:rFonts w:asciiTheme="minorHAnsi" w:hAnsiTheme="minorHAnsi" w:cstheme="minorHAnsi"/>
        </w:rPr>
        <w:lastRenderedPageBreak/>
        <w:t xml:space="preserve">(open) Don Long FLSA OT should be calculated on certain bonus or allowances (Government requirement) Oracle </w:t>
      </w:r>
      <w:proofErr w:type="spellStart"/>
      <w:r w:rsidRPr="003F1E32">
        <w:rPr>
          <w:rFonts w:asciiTheme="minorHAnsi" w:hAnsiTheme="minorHAnsi" w:cstheme="minorHAnsi"/>
        </w:rPr>
        <w:t>Joannne</w:t>
      </w:r>
      <w:proofErr w:type="spellEnd"/>
      <w:r w:rsidRPr="003F1E32">
        <w:rPr>
          <w:rFonts w:asciiTheme="minorHAnsi" w:hAnsiTheme="minorHAnsi" w:cstheme="minorHAnsi"/>
        </w:rPr>
        <w:t xml:space="preserve">-checking on this. </w:t>
      </w:r>
      <w:r w:rsidR="00DD3AB9" w:rsidRPr="003F1E32">
        <w:rPr>
          <w:rFonts w:asciiTheme="minorHAnsi" w:hAnsiTheme="minorHAnsi" w:cstheme="minorHAnsi"/>
        </w:rPr>
        <w:t>Bug 11022223 (Enhancement Bug)</w:t>
      </w:r>
    </w:p>
    <w:p w14:paraId="72FD51B7" w14:textId="77777777" w:rsidR="00FA50AD" w:rsidRPr="00FA50AD" w:rsidRDefault="00FA50AD" w:rsidP="00D85B9C">
      <w:pPr>
        <w:rPr>
          <w:rFonts w:asciiTheme="minorHAnsi" w:hAnsiTheme="minorHAnsi" w:cstheme="minorHAnsi"/>
        </w:rPr>
      </w:pPr>
    </w:p>
    <w:p w14:paraId="77556A75" w14:textId="77777777" w:rsidR="005D1CA9" w:rsidRPr="003F1E32" w:rsidRDefault="00D85B9C" w:rsidP="005D1CA9">
      <w:pPr>
        <w:rPr>
          <w:rFonts w:asciiTheme="minorHAnsi" w:eastAsiaTheme="minorHAnsi" w:hAnsiTheme="minorHAnsi" w:cstheme="minorHAnsi"/>
        </w:rPr>
      </w:pPr>
      <w:r w:rsidRPr="003F1E32">
        <w:rPr>
          <w:rFonts w:asciiTheme="minorHAnsi" w:eastAsiaTheme="minorHAnsi" w:hAnsiTheme="minorHAnsi" w:cstheme="minorHAnsi"/>
        </w:rPr>
        <w:t>(</w:t>
      </w:r>
      <w:r w:rsidR="00A5227C" w:rsidRPr="003F1E32">
        <w:rPr>
          <w:rFonts w:asciiTheme="minorHAnsi" w:eastAsiaTheme="minorHAnsi" w:hAnsiTheme="minorHAnsi" w:cstheme="minorHAnsi"/>
        </w:rPr>
        <w:t>open</w:t>
      </w:r>
      <w:r w:rsidRPr="003F1E32">
        <w:rPr>
          <w:rFonts w:asciiTheme="minorHAnsi" w:eastAsiaTheme="minorHAnsi" w:hAnsiTheme="minorHAnsi" w:cstheme="minorHAnsi"/>
        </w:rPr>
        <w:t xml:space="preserve">) </w:t>
      </w:r>
      <w:r w:rsidR="00A5227C" w:rsidRPr="003F1E32">
        <w:rPr>
          <w:rFonts w:asciiTheme="minorHAnsi" w:eastAsiaTheme="minorHAnsi" w:hAnsiTheme="minorHAnsi" w:cstheme="minorHAnsi"/>
        </w:rPr>
        <w:t xml:space="preserve">Don Long </w:t>
      </w:r>
      <w:r w:rsidRPr="003F1E32">
        <w:rPr>
          <w:rFonts w:asciiTheme="minorHAnsi" w:eastAsiaTheme="minorHAnsi" w:hAnsiTheme="minorHAnsi" w:cstheme="minorHAnsi"/>
        </w:rPr>
        <w:t>Cat Code 12 with Y – 2010 New Hire Act</w:t>
      </w:r>
      <w:r w:rsidR="00A5227C" w:rsidRPr="003F1E32">
        <w:rPr>
          <w:rFonts w:asciiTheme="minorHAnsi" w:eastAsiaTheme="minorHAnsi" w:hAnsiTheme="minorHAnsi" w:cstheme="minorHAnsi"/>
        </w:rPr>
        <w:t>, exempting employer FICA</w:t>
      </w:r>
      <w:r w:rsidR="00A3768A" w:rsidRPr="003F1E32">
        <w:rPr>
          <w:rFonts w:asciiTheme="minorHAnsi" w:eastAsiaTheme="minorHAnsi" w:hAnsiTheme="minorHAnsi" w:cstheme="minorHAnsi"/>
        </w:rPr>
        <w:t xml:space="preserve"> UDC 07/JH if you put “Y” in </w:t>
      </w:r>
      <w:proofErr w:type="gramStart"/>
      <w:r w:rsidR="00A3768A" w:rsidRPr="003F1E32">
        <w:rPr>
          <w:rFonts w:asciiTheme="minorHAnsi" w:eastAsiaTheme="minorHAnsi" w:hAnsiTheme="minorHAnsi" w:cstheme="minorHAnsi"/>
        </w:rPr>
        <w:t>there</w:t>
      </w:r>
      <w:proofErr w:type="gramEnd"/>
      <w:r w:rsidR="00A3768A" w:rsidRPr="003F1E32">
        <w:rPr>
          <w:rFonts w:asciiTheme="minorHAnsi" w:eastAsiaTheme="minorHAnsi" w:hAnsiTheme="minorHAnsi" w:cstheme="minorHAnsi"/>
        </w:rPr>
        <w:t xml:space="preserve"> limits category code 12</w:t>
      </w:r>
      <w:r w:rsidRPr="003F1E32">
        <w:rPr>
          <w:rFonts w:asciiTheme="minorHAnsi" w:eastAsiaTheme="minorHAnsi" w:hAnsiTheme="minorHAnsi" w:cstheme="minorHAnsi"/>
        </w:rPr>
        <w:t xml:space="preserve"> Bug 34382381(Mike looking into this)</w:t>
      </w:r>
      <w:r w:rsidR="000F69B9" w:rsidRPr="003F1E32">
        <w:rPr>
          <w:rFonts w:asciiTheme="minorHAnsi" w:eastAsiaTheme="minorHAnsi" w:hAnsiTheme="minorHAnsi" w:cstheme="minorHAnsi"/>
        </w:rPr>
        <w:t xml:space="preserve"> Enhancement</w:t>
      </w:r>
      <w:r w:rsidR="00C678E3" w:rsidRPr="003F1E32">
        <w:rPr>
          <w:rFonts w:asciiTheme="minorHAnsi" w:eastAsiaTheme="minorHAnsi" w:hAnsiTheme="minorHAnsi" w:cstheme="minorHAnsi"/>
        </w:rPr>
        <w:t xml:space="preserve"> legislative</w:t>
      </w:r>
    </w:p>
    <w:p w14:paraId="291D7400" w14:textId="2236B1CD" w:rsidR="00E67833" w:rsidRPr="003F1E32" w:rsidRDefault="005D1CA9" w:rsidP="00852CCA">
      <w:pPr>
        <w:pStyle w:val="ListParagraph"/>
        <w:numPr>
          <w:ilvl w:val="0"/>
          <w:numId w:val="4"/>
        </w:numPr>
        <w:rPr>
          <w:rFonts w:asciiTheme="minorHAnsi" w:eastAsiaTheme="minorHAnsi" w:hAnsiTheme="minorHAnsi" w:cstheme="minorHAnsi"/>
          <w:sz w:val="22"/>
          <w:szCs w:val="22"/>
        </w:rPr>
      </w:pPr>
      <w:r w:rsidRPr="003F1E32">
        <w:rPr>
          <w:rFonts w:asciiTheme="minorHAnsi" w:eastAsiaTheme="minorHAnsi" w:hAnsiTheme="minorHAnsi" w:cstheme="minorHAnsi"/>
          <w:sz w:val="22"/>
          <w:szCs w:val="22"/>
        </w:rPr>
        <w:t xml:space="preserve">09.20.2022: </w:t>
      </w:r>
      <w:r w:rsidR="00E67833" w:rsidRPr="003F1E32">
        <w:rPr>
          <w:rFonts w:asciiTheme="minorHAnsi" w:eastAsiaTheme="minorHAnsi" w:hAnsiTheme="minorHAnsi" w:cstheme="minorHAnsi"/>
          <w:sz w:val="22"/>
          <w:szCs w:val="22"/>
        </w:rPr>
        <w:t xml:space="preserve">Victoria @ Oracle waiting on development to start/not assigned (possible enhancement) </w:t>
      </w:r>
    </w:p>
    <w:p w14:paraId="539001CC" w14:textId="6305FDCB" w:rsidR="00DF0ACB" w:rsidRPr="003F1E32" w:rsidRDefault="00DF0ACB" w:rsidP="00852CCA">
      <w:pPr>
        <w:pStyle w:val="ListParagraph"/>
        <w:numPr>
          <w:ilvl w:val="0"/>
          <w:numId w:val="4"/>
        </w:numPr>
        <w:rPr>
          <w:rFonts w:asciiTheme="minorHAnsi" w:eastAsiaTheme="minorHAnsi" w:hAnsiTheme="minorHAnsi" w:cstheme="minorHAnsi"/>
          <w:sz w:val="22"/>
          <w:szCs w:val="22"/>
        </w:rPr>
      </w:pPr>
      <w:r w:rsidRPr="003F1E32">
        <w:rPr>
          <w:rFonts w:asciiTheme="minorHAnsi" w:eastAsiaTheme="minorHAnsi" w:hAnsiTheme="minorHAnsi" w:cstheme="minorHAnsi"/>
          <w:sz w:val="22"/>
          <w:szCs w:val="22"/>
        </w:rPr>
        <w:t>10.24.22: in development, not yet complete</w:t>
      </w:r>
    </w:p>
    <w:p w14:paraId="77E63ACC" w14:textId="4939FD7B" w:rsidR="003040FE" w:rsidRPr="003F1E32" w:rsidRDefault="003040FE" w:rsidP="003040FE">
      <w:pPr>
        <w:pStyle w:val="ListParagraph"/>
        <w:numPr>
          <w:ilvl w:val="0"/>
          <w:numId w:val="4"/>
        </w:numPr>
        <w:rPr>
          <w:rFonts w:asciiTheme="minorHAnsi" w:eastAsiaTheme="minorHAnsi" w:hAnsiTheme="minorHAnsi" w:cstheme="minorHAnsi"/>
          <w:sz w:val="22"/>
          <w:szCs w:val="22"/>
        </w:rPr>
      </w:pPr>
      <w:r w:rsidRPr="003F1E32">
        <w:rPr>
          <w:rFonts w:asciiTheme="minorHAnsi" w:eastAsiaTheme="minorHAnsi" w:hAnsiTheme="minorHAnsi" w:cstheme="minorHAnsi"/>
          <w:sz w:val="22"/>
          <w:szCs w:val="22"/>
          <w:highlight w:val="cyan"/>
        </w:rPr>
        <w:t>1/17/23</w:t>
      </w:r>
      <w:r w:rsidRPr="003F1E32">
        <w:rPr>
          <w:rFonts w:asciiTheme="minorHAnsi" w:eastAsiaTheme="minorHAnsi" w:hAnsiTheme="minorHAnsi" w:cstheme="minorHAnsi"/>
          <w:sz w:val="22"/>
          <w:szCs w:val="22"/>
        </w:rPr>
        <w:t>: in development, not yet complete</w:t>
      </w:r>
    </w:p>
    <w:p w14:paraId="520653DB" w14:textId="69F7F12D" w:rsidR="00D85B9C" w:rsidRPr="003F1E32" w:rsidRDefault="00D85B9C" w:rsidP="00D85B9C">
      <w:pPr>
        <w:rPr>
          <w:rFonts w:asciiTheme="minorHAnsi" w:eastAsiaTheme="minorHAnsi" w:hAnsiTheme="minorHAnsi" w:cstheme="minorHAnsi"/>
        </w:rPr>
      </w:pPr>
    </w:p>
    <w:p w14:paraId="2165F408" w14:textId="77777777" w:rsidR="00C678E3" w:rsidRPr="003F1E32" w:rsidRDefault="00C678E3" w:rsidP="00D85B9C">
      <w:pPr>
        <w:rPr>
          <w:rFonts w:asciiTheme="minorHAnsi" w:eastAsiaTheme="minorHAnsi" w:hAnsiTheme="minorHAnsi" w:cstheme="minorHAnsi"/>
        </w:rPr>
      </w:pPr>
    </w:p>
    <w:p w14:paraId="73F33AF2" w14:textId="79FD8F50" w:rsidR="00317217" w:rsidRPr="003F1E32" w:rsidRDefault="00513FF9" w:rsidP="00D85B9C">
      <w:pPr>
        <w:rPr>
          <w:rFonts w:asciiTheme="minorHAnsi" w:eastAsiaTheme="minorHAnsi" w:hAnsiTheme="minorHAnsi" w:cstheme="minorHAnsi"/>
        </w:rPr>
      </w:pPr>
      <w:r w:rsidRPr="003F1E32">
        <w:rPr>
          <w:rFonts w:asciiTheme="minorHAnsi" w:eastAsiaTheme="minorHAnsi" w:hAnsiTheme="minorHAnsi" w:cstheme="minorHAnsi"/>
        </w:rPr>
        <w:t>(</w:t>
      </w:r>
      <w:r w:rsidR="00C678E3" w:rsidRPr="003F1E32">
        <w:rPr>
          <w:rFonts w:asciiTheme="minorHAnsi" w:eastAsiaTheme="minorHAnsi" w:hAnsiTheme="minorHAnsi" w:cstheme="minorHAnsi"/>
        </w:rPr>
        <w:t>Enhancement-</w:t>
      </w:r>
      <w:r w:rsidRPr="003F1E32">
        <w:rPr>
          <w:rFonts w:asciiTheme="minorHAnsi" w:eastAsiaTheme="minorHAnsi" w:hAnsiTheme="minorHAnsi" w:cstheme="minorHAnsi"/>
        </w:rPr>
        <w:t xml:space="preserve">open) </w:t>
      </w:r>
      <w:r w:rsidR="00317217" w:rsidRPr="003F1E32">
        <w:rPr>
          <w:rFonts w:asciiTheme="minorHAnsi" w:eastAsiaTheme="minorHAnsi" w:hAnsiTheme="minorHAnsi" w:cstheme="minorHAnsi"/>
        </w:rPr>
        <w:t xml:space="preserve">Felicia Bratton – what is the status of ESUs: </w:t>
      </w:r>
    </w:p>
    <w:p w14:paraId="55294CF9" w14:textId="7BA9D033" w:rsidR="00317217" w:rsidRPr="003F1E32" w:rsidRDefault="00317217" w:rsidP="00513FF9">
      <w:pPr>
        <w:rPr>
          <w:rFonts w:asciiTheme="minorHAnsi" w:eastAsiaTheme="minorHAnsi" w:hAnsiTheme="minorHAnsi" w:cstheme="minorHAnsi"/>
        </w:rPr>
      </w:pPr>
      <w:r w:rsidRPr="003F1E32">
        <w:rPr>
          <w:rFonts w:asciiTheme="minorHAnsi" w:eastAsiaTheme="minorHAnsi" w:hAnsiTheme="minorHAnsi" w:cstheme="minorHAnsi"/>
        </w:rPr>
        <w:t xml:space="preserve">DBA Amount/Rate field in Enrollment Eligibility – 401K catchup you want to use the Amount field but it’s not in Enrollment Eligibility, so </w:t>
      </w:r>
      <w:proofErr w:type="gramStart"/>
      <w:r w:rsidRPr="003F1E32">
        <w:rPr>
          <w:rFonts w:asciiTheme="minorHAnsi" w:eastAsiaTheme="minorHAnsi" w:hAnsiTheme="minorHAnsi" w:cstheme="minorHAnsi"/>
        </w:rPr>
        <w:t>have to</w:t>
      </w:r>
      <w:proofErr w:type="gramEnd"/>
      <w:r w:rsidRPr="003F1E32">
        <w:rPr>
          <w:rFonts w:asciiTheme="minorHAnsi" w:eastAsiaTheme="minorHAnsi" w:hAnsiTheme="minorHAnsi" w:cstheme="minorHAnsi"/>
        </w:rPr>
        <w:t xml:space="preserve"> put 4</w:t>
      </w:r>
      <w:r w:rsidR="006F6EA4" w:rsidRPr="003F1E32">
        <w:rPr>
          <w:rFonts w:asciiTheme="minorHAnsi" w:eastAsiaTheme="minorHAnsi" w:hAnsiTheme="minorHAnsi" w:cstheme="minorHAnsi"/>
        </w:rPr>
        <w:t>0</w:t>
      </w:r>
      <w:r w:rsidRPr="003F1E32">
        <w:rPr>
          <w:rFonts w:asciiTheme="minorHAnsi" w:eastAsiaTheme="minorHAnsi" w:hAnsiTheme="minorHAnsi" w:cstheme="minorHAnsi"/>
        </w:rPr>
        <w:t>1K in one spot and Catchup in another spot; there is an enhancement request for this already—attach name to it if you want to support it</w:t>
      </w:r>
    </w:p>
    <w:p w14:paraId="2C7ADE6D" w14:textId="77777777" w:rsidR="00317217" w:rsidRPr="003F1E32" w:rsidRDefault="00317217" w:rsidP="00513FF9">
      <w:pPr>
        <w:rPr>
          <w:rFonts w:asciiTheme="minorHAnsi" w:eastAsiaTheme="minorHAnsi" w:hAnsiTheme="minorHAnsi" w:cstheme="minorHAnsi"/>
        </w:rPr>
      </w:pPr>
      <w:r w:rsidRPr="003F1E32">
        <w:rPr>
          <w:rFonts w:asciiTheme="minorHAnsi" w:eastAsiaTheme="minorHAnsi" w:hAnsiTheme="minorHAnsi" w:cstheme="minorHAnsi"/>
        </w:rPr>
        <w:t>Org chart enhancements (open positions (Position Control), when manager opens it goes directly to the employee</w:t>
      </w:r>
      <w:proofErr w:type="gramStart"/>
      <w:r w:rsidRPr="003F1E32">
        <w:rPr>
          <w:rFonts w:asciiTheme="minorHAnsi" w:eastAsiaTheme="minorHAnsi" w:hAnsiTheme="minorHAnsi" w:cstheme="minorHAnsi"/>
        </w:rPr>
        <w:t>);</w:t>
      </w:r>
      <w:proofErr w:type="gramEnd"/>
      <w:r w:rsidRPr="003F1E32">
        <w:rPr>
          <w:rFonts w:asciiTheme="minorHAnsi" w:eastAsiaTheme="minorHAnsi" w:hAnsiTheme="minorHAnsi" w:cstheme="minorHAnsi"/>
        </w:rPr>
        <w:t xml:space="preserve"> </w:t>
      </w:r>
    </w:p>
    <w:p w14:paraId="00B3B9A4" w14:textId="77777777" w:rsidR="00317217" w:rsidRPr="003F1E32" w:rsidRDefault="00317217" w:rsidP="00513FF9">
      <w:pPr>
        <w:rPr>
          <w:rFonts w:asciiTheme="minorHAnsi" w:eastAsiaTheme="minorHAnsi" w:hAnsiTheme="minorHAnsi" w:cstheme="minorHAnsi"/>
        </w:rPr>
      </w:pPr>
      <w:r w:rsidRPr="003F1E32">
        <w:rPr>
          <w:rFonts w:asciiTheme="minorHAnsi" w:eastAsiaTheme="minorHAnsi" w:hAnsiTheme="minorHAnsi" w:cstheme="minorHAnsi"/>
        </w:rPr>
        <w:t xml:space="preserve">For Canada, released in spring - archives the data but keeps previous amendments to Canadian T-4, all year end forms </w:t>
      </w:r>
    </w:p>
    <w:p w14:paraId="39AFCF63" w14:textId="77777777" w:rsidR="00513FF9" w:rsidRPr="003F1E32" w:rsidRDefault="00513FF9" w:rsidP="00513FF9">
      <w:pPr>
        <w:rPr>
          <w:rFonts w:asciiTheme="minorHAnsi" w:eastAsiaTheme="minorHAnsi" w:hAnsiTheme="minorHAnsi" w:cstheme="minorHAnsi"/>
        </w:rPr>
      </w:pPr>
    </w:p>
    <w:p w14:paraId="65C87BCD" w14:textId="1FF8346F" w:rsidR="00317217" w:rsidRPr="003F1E32" w:rsidRDefault="00317217" w:rsidP="00317217">
      <w:pPr>
        <w:rPr>
          <w:rFonts w:asciiTheme="minorHAnsi" w:eastAsiaTheme="minorHAnsi" w:hAnsiTheme="minorHAnsi" w:cstheme="minorHAnsi"/>
        </w:rPr>
      </w:pPr>
      <w:r w:rsidRPr="003F1E32">
        <w:rPr>
          <w:rFonts w:asciiTheme="minorHAnsi" w:eastAsiaTheme="minorHAnsi" w:hAnsiTheme="minorHAnsi" w:cstheme="minorHAnsi"/>
        </w:rPr>
        <w:t>(</w:t>
      </w:r>
      <w:r w:rsidR="001129BC" w:rsidRPr="003F1E32">
        <w:rPr>
          <w:rFonts w:asciiTheme="minorHAnsi" w:eastAsiaTheme="minorHAnsi" w:hAnsiTheme="minorHAnsi" w:cstheme="minorHAnsi"/>
        </w:rPr>
        <w:t>Enhancement -</w:t>
      </w:r>
      <w:r w:rsidRPr="003F1E32">
        <w:rPr>
          <w:rFonts w:asciiTheme="minorHAnsi" w:eastAsiaTheme="minorHAnsi" w:hAnsiTheme="minorHAnsi" w:cstheme="minorHAnsi"/>
        </w:rPr>
        <w:t xml:space="preserve">open) Phil @ Hoffman - Multi-state sick and vacation; employee has gone from one sick state to another sick state that has its own calculation of </w:t>
      </w:r>
      <w:proofErr w:type="gramStart"/>
      <w:r w:rsidRPr="003F1E32">
        <w:rPr>
          <w:rFonts w:asciiTheme="minorHAnsi" w:eastAsiaTheme="minorHAnsi" w:hAnsiTheme="minorHAnsi" w:cstheme="minorHAnsi"/>
        </w:rPr>
        <w:t>hours</w:t>
      </w:r>
      <w:proofErr w:type="gramEnd"/>
      <w:r w:rsidRPr="003F1E32">
        <w:rPr>
          <w:rFonts w:asciiTheme="minorHAnsi" w:eastAsiaTheme="minorHAnsi" w:hAnsiTheme="minorHAnsi" w:cstheme="minorHAnsi"/>
        </w:rPr>
        <w:t xml:space="preserve"> and they have different DBAs; T is state sick, A is (??); </w:t>
      </w:r>
    </w:p>
    <w:p w14:paraId="57424D13" w14:textId="16C82433" w:rsidR="00317217" w:rsidRPr="003F1E32" w:rsidRDefault="00317217" w:rsidP="00317217">
      <w:pPr>
        <w:rPr>
          <w:rFonts w:asciiTheme="minorHAnsi" w:eastAsiaTheme="minorHAnsi" w:hAnsiTheme="minorHAnsi" w:cstheme="minorHAnsi"/>
        </w:rPr>
      </w:pPr>
      <w:r w:rsidRPr="003F1E32">
        <w:rPr>
          <w:rFonts w:asciiTheme="minorHAnsi" w:eastAsiaTheme="minorHAnsi" w:hAnsiTheme="minorHAnsi" w:cstheme="minorHAnsi"/>
        </w:rPr>
        <w:t>Karla – you can put in an accumulator for all the states and there is a total; there is a report that determines what is higher and show the rates for each state; have an accumulator code; this is a newer report; has not yet implemented this but has seen it; on the Advanced DBA screen there is a place to enter the rate</w:t>
      </w:r>
    </w:p>
    <w:p w14:paraId="17216BA2" w14:textId="7EA1D45B" w:rsidR="004A3D73" w:rsidRPr="003F1E32" w:rsidRDefault="004A3D73" w:rsidP="00317217">
      <w:pPr>
        <w:rPr>
          <w:rFonts w:asciiTheme="minorHAnsi" w:eastAsiaTheme="minorHAnsi" w:hAnsiTheme="minorHAnsi" w:cstheme="minorHAnsi"/>
        </w:rPr>
      </w:pPr>
      <w:r w:rsidRPr="003F1E32">
        <w:rPr>
          <w:rFonts w:asciiTheme="minorHAnsi" w:eastAsiaTheme="minorHAnsi" w:hAnsiTheme="minorHAnsi" w:cstheme="minorHAnsi"/>
        </w:rPr>
        <w:t>Christine Kennan- may be having this issue as well. (AZ and CA the accrual may be ok but issue getting the deductions to work) What will it look like on the paystub? ** Currently only shows one accrual type on stub</w:t>
      </w:r>
      <w:r w:rsidR="001129BC" w:rsidRPr="003F1E32">
        <w:rPr>
          <w:rFonts w:asciiTheme="minorHAnsi" w:eastAsiaTheme="minorHAnsi" w:hAnsiTheme="minorHAnsi" w:cstheme="minorHAnsi"/>
        </w:rPr>
        <w:t>, maybe an enhancement?</w:t>
      </w:r>
    </w:p>
    <w:p w14:paraId="2593B76F" w14:textId="748BEC6C" w:rsidR="00317217" w:rsidRPr="003F1E32" w:rsidRDefault="00317217" w:rsidP="00317217">
      <w:pPr>
        <w:rPr>
          <w:rFonts w:asciiTheme="minorHAnsi" w:eastAsiaTheme="minorHAnsi" w:hAnsiTheme="minorHAnsi" w:cstheme="minorHAnsi"/>
        </w:rPr>
      </w:pPr>
      <w:r w:rsidRPr="003F1E32">
        <w:rPr>
          <w:rFonts w:asciiTheme="minorHAnsi" w:eastAsiaTheme="minorHAnsi" w:hAnsiTheme="minorHAnsi" w:cstheme="minorHAnsi"/>
        </w:rPr>
        <w:t>Mike to find the documentation for this feature</w:t>
      </w:r>
      <w:r w:rsidR="001129BC" w:rsidRPr="003F1E32">
        <w:rPr>
          <w:rFonts w:asciiTheme="minorHAnsi" w:eastAsiaTheme="minorHAnsi" w:hAnsiTheme="minorHAnsi" w:cstheme="minorHAnsi"/>
        </w:rPr>
        <w:t xml:space="preserve">. </w:t>
      </w:r>
      <w:r w:rsidR="009B476F" w:rsidRPr="003F1E32">
        <w:rPr>
          <w:rFonts w:asciiTheme="minorHAnsi" w:eastAsiaTheme="minorHAnsi" w:hAnsiTheme="minorHAnsi" w:cstheme="minorHAnsi"/>
        </w:rPr>
        <w:t>Should this be an enhancement?</w:t>
      </w:r>
      <w:r w:rsidR="001129BC" w:rsidRPr="003F1E32">
        <w:rPr>
          <w:rFonts w:asciiTheme="minorHAnsi" w:eastAsiaTheme="minorHAnsi" w:hAnsiTheme="minorHAnsi" w:cstheme="minorHAnsi"/>
        </w:rPr>
        <w:t xml:space="preserve"> Issue is employee gets false sense of the amount they can accrue/ have left if over multiple states</w:t>
      </w:r>
      <w:r w:rsidR="009B476F" w:rsidRPr="003F1E32">
        <w:rPr>
          <w:rFonts w:asciiTheme="minorHAnsi" w:eastAsiaTheme="minorHAnsi" w:hAnsiTheme="minorHAnsi" w:cstheme="minorHAnsi"/>
        </w:rPr>
        <w:t>, can only take what they work in. Employee needs more than just available /</w:t>
      </w:r>
      <w:proofErr w:type="gramStart"/>
      <w:r w:rsidR="009B476F" w:rsidRPr="003F1E32">
        <w:rPr>
          <w:rFonts w:asciiTheme="minorHAnsi" w:eastAsiaTheme="minorHAnsi" w:hAnsiTheme="minorHAnsi" w:cstheme="minorHAnsi"/>
        </w:rPr>
        <w:t xml:space="preserve">used  </w:t>
      </w:r>
      <w:r w:rsidR="004A3D73" w:rsidRPr="003F1E32">
        <w:rPr>
          <w:rFonts w:asciiTheme="minorHAnsi" w:eastAsiaTheme="minorHAnsi" w:hAnsiTheme="minorHAnsi" w:cstheme="minorHAnsi"/>
        </w:rPr>
        <w:t>*</w:t>
      </w:r>
      <w:proofErr w:type="gramEnd"/>
      <w:r w:rsidR="004A3D73" w:rsidRPr="003F1E32">
        <w:rPr>
          <w:rFonts w:asciiTheme="minorHAnsi" w:eastAsiaTheme="minorHAnsi" w:hAnsiTheme="minorHAnsi" w:cstheme="minorHAnsi"/>
        </w:rPr>
        <w:t xml:space="preserve"> Angelin</w:t>
      </w:r>
      <w:r w:rsidR="007C0CDA" w:rsidRPr="003F1E32">
        <w:rPr>
          <w:rFonts w:asciiTheme="minorHAnsi" w:eastAsiaTheme="minorHAnsi" w:hAnsiTheme="minorHAnsi" w:cstheme="minorHAnsi"/>
        </w:rPr>
        <w:t>/Victoria</w:t>
      </w:r>
      <w:r w:rsidR="004A3D73" w:rsidRPr="003F1E32">
        <w:rPr>
          <w:rFonts w:asciiTheme="minorHAnsi" w:eastAsiaTheme="minorHAnsi" w:hAnsiTheme="minorHAnsi" w:cstheme="minorHAnsi"/>
        </w:rPr>
        <w:t xml:space="preserve"> </w:t>
      </w:r>
      <w:r w:rsidR="009B476F" w:rsidRPr="003F1E32">
        <w:rPr>
          <w:rFonts w:asciiTheme="minorHAnsi" w:eastAsiaTheme="minorHAnsi" w:hAnsiTheme="minorHAnsi" w:cstheme="minorHAnsi"/>
        </w:rPr>
        <w:t>working on a demo</w:t>
      </w:r>
    </w:p>
    <w:p w14:paraId="36F9ED03" w14:textId="7718EE8B" w:rsidR="00852CCA" w:rsidRPr="003F1E32" w:rsidRDefault="00852CCA" w:rsidP="00852CCA">
      <w:pPr>
        <w:pStyle w:val="ListParagraph"/>
        <w:numPr>
          <w:ilvl w:val="0"/>
          <w:numId w:val="14"/>
        </w:numPr>
        <w:rPr>
          <w:rFonts w:asciiTheme="minorHAnsi" w:eastAsiaTheme="minorHAnsi" w:hAnsiTheme="minorHAnsi" w:cstheme="minorHAnsi"/>
          <w:sz w:val="22"/>
          <w:szCs w:val="22"/>
          <w:highlight w:val="green"/>
        </w:rPr>
      </w:pPr>
      <w:r w:rsidRPr="003F1E32">
        <w:rPr>
          <w:rFonts w:asciiTheme="minorHAnsi" w:eastAsiaTheme="minorHAnsi" w:hAnsiTheme="minorHAnsi" w:cstheme="minorHAnsi"/>
          <w:sz w:val="22"/>
          <w:szCs w:val="22"/>
          <w:highlight w:val="green"/>
        </w:rPr>
        <w:t>11/15/2022: Demo presented during InFocus – additional questions discussed during Coffee and Connect; may want a follow-up demo to address questions regarding accruals</w:t>
      </w:r>
    </w:p>
    <w:p w14:paraId="098428A4" w14:textId="77777777" w:rsidR="00317217" w:rsidRPr="003F1E32" w:rsidRDefault="00317217" w:rsidP="00317217">
      <w:pPr>
        <w:rPr>
          <w:rFonts w:asciiTheme="minorHAnsi" w:eastAsiaTheme="minorHAnsi" w:hAnsiTheme="minorHAnsi" w:cstheme="minorHAnsi"/>
        </w:rPr>
      </w:pPr>
    </w:p>
    <w:p w14:paraId="3F4808C0" w14:textId="11656481" w:rsidR="00FB7C47" w:rsidRPr="003F1E32" w:rsidRDefault="009B476F" w:rsidP="00FB7C47">
      <w:pPr>
        <w:rPr>
          <w:rFonts w:asciiTheme="minorHAnsi" w:hAnsiTheme="minorHAnsi" w:cstheme="minorHAnsi"/>
        </w:rPr>
      </w:pPr>
      <w:r w:rsidRPr="003F1E32">
        <w:rPr>
          <w:rFonts w:asciiTheme="minorHAnsi" w:hAnsiTheme="minorHAnsi" w:cstheme="minorHAnsi"/>
        </w:rPr>
        <w:t>*</w:t>
      </w:r>
      <w:r w:rsidR="00FB7C47" w:rsidRPr="003F1E32">
        <w:rPr>
          <w:rFonts w:asciiTheme="minorHAnsi" w:hAnsiTheme="minorHAnsi" w:cstheme="minorHAnsi"/>
        </w:rPr>
        <w:t xml:space="preserve">(open) Darlene @ </w:t>
      </w:r>
      <w:proofErr w:type="spellStart"/>
      <w:r w:rsidR="00FB7C47" w:rsidRPr="003F1E32">
        <w:rPr>
          <w:rFonts w:asciiTheme="minorHAnsi" w:hAnsiTheme="minorHAnsi" w:cstheme="minorHAnsi"/>
        </w:rPr>
        <w:t>Iamhcmconsulting</w:t>
      </w:r>
      <w:proofErr w:type="spellEnd"/>
      <w:r w:rsidR="00FB7C47" w:rsidRPr="003F1E32">
        <w:rPr>
          <w:rFonts w:asciiTheme="minorHAnsi" w:hAnsiTheme="minorHAnsi" w:cstheme="minorHAnsi"/>
        </w:rPr>
        <w:t>-We are working with a client on the Historical Timesheet Corrections and have come across an issue with the changes impact the Certified Payroll Register.  We changed the Business Unit and Job Type/Step and ran the R05602—Generate Timecard Corrections, then the R052901 and posted the batch.</w:t>
      </w:r>
    </w:p>
    <w:p w14:paraId="7DDC4BCE" w14:textId="101621A9" w:rsidR="00FB7C47" w:rsidRPr="003F1E32" w:rsidRDefault="00FB7C47" w:rsidP="00422746">
      <w:pPr>
        <w:rPr>
          <w:rFonts w:asciiTheme="minorHAnsi" w:hAnsiTheme="minorHAnsi" w:cstheme="minorHAnsi"/>
        </w:rPr>
      </w:pPr>
      <w:r w:rsidRPr="003F1E32">
        <w:rPr>
          <w:rFonts w:asciiTheme="minorHAnsi" w:hAnsiTheme="minorHAnsi" w:cstheme="minorHAnsi"/>
        </w:rPr>
        <w:t xml:space="preserve">Everything looks correct, except it doesn’t populate a value in the Check Control field (CKCN) in the F0618.  I assume this is because there is </w:t>
      </w:r>
      <w:proofErr w:type="gramStart"/>
      <w:r w:rsidRPr="003F1E32">
        <w:rPr>
          <w:rFonts w:asciiTheme="minorHAnsi" w:hAnsiTheme="minorHAnsi" w:cstheme="minorHAnsi"/>
        </w:rPr>
        <w:t>actually no</w:t>
      </w:r>
      <w:proofErr w:type="gramEnd"/>
      <w:r w:rsidRPr="003F1E32">
        <w:rPr>
          <w:rFonts w:asciiTheme="minorHAnsi" w:hAnsiTheme="minorHAnsi" w:cstheme="minorHAnsi"/>
        </w:rPr>
        <w:t xml:space="preserve"> check printed or required.  The issue, however, is that the Certified Payroll Register (R07371) appears to use the CKCN in the F0618 to retrieve the Payment Number (DOCM) from the F06156 (since the Payment Number is required on the Certified Payroll Register).  Have any of you experienced this issue or have suggested workarounds?  This is my theory, but you may have other thoughts</w:t>
      </w:r>
      <w:proofErr w:type="gramStart"/>
      <w:r w:rsidRPr="003F1E32">
        <w:rPr>
          <w:rFonts w:asciiTheme="minorHAnsi" w:hAnsiTheme="minorHAnsi" w:cstheme="minorHAnsi"/>
        </w:rPr>
        <w:t>…..</w:t>
      </w:r>
      <w:proofErr w:type="gramEnd"/>
      <w:r w:rsidRPr="003F1E32">
        <w:rPr>
          <w:rFonts w:asciiTheme="minorHAnsi" w:hAnsiTheme="minorHAnsi" w:cstheme="minorHAnsi"/>
        </w:rPr>
        <w:t>Viola @ Oracle- No never experienced this issue but also never have changed employee's job type/step with historical timecard corrections as this is something Oracle has recommended not to change and it doing so should do so via interim workbench.</w:t>
      </w:r>
    </w:p>
    <w:p w14:paraId="366B137B" w14:textId="77777777" w:rsidR="00422746" w:rsidRPr="003F1E32" w:rsidRDefault="00FB7C47" w:rsidP="00FB7C47">
      <w:pPr>
        <w:rPr>
          <w:rFonts w:asciiTheme="minorHAnsi" w:hAnsiTheme="minorHAnsi" w:cstheme="minorHAnsi"/>
        </w:rPr>
      </w:pPr>
      <w:r w:rsidRPr="003F1E32">
        <w:rPr>
          <w:rFonts w:asciiTheme="minorHAnsi" w:hAnsiTheme="minorHAnsi" w:cstheme="minorHAnsi"/>
        </w:rPr>
        <w:t xml:space="preserve">This is because if have unions then job type/step may have a different pay rate. This is because if have unions then job type/step may have a different pay </w:t>
      </w:r>
      <w:proofErr w:type="gramStart"/>
      <w:r w:rsidRPr="003F1E32">
        <w:rPr>
          <w:rFonts w:asciiTheme="minorHAnsi" w:hAnsiTheme="minorHAnsi" w:cstheme="minorHAnsi"/>
        </w:rPr>
        <w:t>rates</w:t>
      </w:r>
      <w:proofErr w:type="gramEnd"/>
      <w:r w:rsidRPr="003F1E32">
        <w:rPr>
          <w:rFonts w:asciiTheme="minorHAnsi" w:hAnsiTheme="minorHAnsi" w:cstheme="minorHAnsi"/>
        </w:rPr>
        <w:t>.</w:t>
      </w:r>
      <w:r w:rsidR="007C0CDA" w:rsidRPr="003F1E32">
        <w:rPr>
          <w:rFonts w:asciiTheme="minorHAnsi" w:hAnsiTheme="minorHAnsi" w:cstheme="minorHAnsi"/>
        </w:rPr>
        <w:t xml:space="preserve"> </w:t>
      </w:r>
    </w:p>
    <w:p w14:paraId="0151B14B" w14:textId="77777777" w:rsidR="00422746" w:rsidRPr="003F1E32" w:rsidRDefault="007C0CDA" w:rsidP="00852CCA">
      <w:pPr>
        <w:pStyle w:val="ListParagraph"/>
        <w:numPr>
          <w:ilvl w:val="0"/>
          <w:numId w:val="6"/>
        </w:numPr>
        <w:rPr>
          <w:rFonts w:asciiTheme="minorHAnsi" w:eastAsia="Calibri" w:hAnsiTheme="minorHAnsi" w:cstheme="minorHAnsi"/>
          <w:sz w:val="22"/>
          <w:szCs w:val="22"/>
        </w:rPr>
      </w:pPr>
      <w:r w:rsidRPr="003F1E32">
        <w:rPr>
          <w:rFonts w:asciiTheme="minorHAnsi" w:eastAsia="Calibri" w:hAnsiTheme="minorHAnsi" w:cstheme="minorHAnsi"/>
          <w:sz w:val="22"/>
          <w:szCs w:val="22"/>
        </w:rPr>
        <w:t>09.20.2022</w:t>
      </w:r>
      <w:r w:rsidR="00422746" w:rsidRPr="003F1E32">
        <w:rPr>
          <w:rFonts w:asciiTheme="minorHAnsi" w:eastAsia="Calibri" w:hAnsiTheme="minorHAnsi" w:cstheme="minorHAnsi"/>
          <w:sz w:val="22"/>
          <w:szCs w:val="22"/>
        </w:rPr>
        <w:t>:</w:t>
      </w:r>
      <w:r w:rsidRPr="003F1E32">
        <w:rPr>
          <w:rFonts w:asciiTheme="minorHAnsi" w:eastAsia="Calibri" w:hAnsiTheme="minorHAnsi" w:cstheme="minorHAnsi"/>
          <w:sz w:val="22"/>
          <w:szCs w:val="22"/>
        </w:rPr>
        <w:t xml:space="preserve"> have not seen come through as Bug @ Oracle</w:t>
      </w:r>
    </w:p>
    <w:p w14:paraId="07552875" w14:textId="58E86836" w:rsidR="00FB7C47" w:rsidRPr="003F1E32" w:rsidRDefault="00422746" w:rsidP="00852CCA">
      <w:pPr>
        <w:pStyle w:val="ListParagraph"/>
        <w:numPr>
          <w:ilvl w:val="0"/>
          <w:numId w:val="6"/>
        </w:numPr>
        <w:rPr>
          <w:rFonts w:asciiTheme="minorHAnsi" w:eastAsia="Calibri" w:hAnsiTheme="minorHAnsi" w:cstheme="minorHAnsi"/>
          <w:sz w:val="22"/>
          <w:szCs w:val="22"/>
        </w:rPr>
      </w:pPr>
      <w:r w:rsidRPr="003F1E32">
        <w:rPr>
          <w:rFonts w:asciiTheme="minorHAnsi" w:eastAsia="Calibri" w:hAnsiTheme="minorHAnsi" w:cstheme="minorHAnsi"/>
          <w:sz w:val="22"/>
          <w:szCs w:val="22"/>
        </w:rPr>
        <w:t>10.24.2022:</w:t>
      </w:r>
      <w:r w:rsidR="00DF0ACB" w:rsidRPr="003F1E32">
        <w:rPr>
          <w:rFonts w:asciiTheme="minorHAnsi" w:eastAsia="Calibri" w:hAnsiTheme="minorHAnsi" w:cstheme="minorHAnsi"/>
          <w:sz w:val="22"/>
          <w:szCs w:val="22"/>
        </w:rPr>
        <w:t xml:space="preserve"> </w:t>
      </w:r>
      <w:r w:rsidR="00DF0ACB" w:rsidRPr="003F1E32">
        <w:rPr>
          <w:rFonts w:asciiTheme="minorHAnsi" w:eastAsia="Calibri" w:hAnsiTheme="minorHAnsi" w:cstheme="minorHAnsi"/>
          <w:sz w:val="22"/>
          <w:szCs w:val="22"/>
          <w:highlight w:val="yellow"/>
        </w:rPr>
        <w:t>need to follow-up – do we have an SR#?</w:t>
      </w:r>
    </w:p>
    <w:p w14:paraId="68FDC57A" w14:textId="77777777" w:rsidR="00FB7C47" w:rsidRPr="003F1E32" w:rsidRDefault="00FB7C47" w:rsidP="00FB7C47">
      <w:pPr>
        <w:pStyle w:val="ListParagraph"/>
        <w:rPr>
          <w:rFonts w:asciiTheme="minorHAnsi" w:hAnsiTheme="minorHAnsi" w:cstheme="minorHAnsi"/>
          <w:sz w:val="22"/>
          <w:szCs w:val="22"/>
        </w:rPr>
      </w:pPr>
    </w:p>
    <w:p w14:paraId="6A8DC344" w14:textId="79CD71FD" w:rsidR="00FB7C47" w:rsidRPr="003F1E32" w:rsidRDefault="009B476F" w:rsidP="00FB7C47">
      <w:pPr>
        <w:rPr>
          <w:rFonts w:asciiTheme="minorHAnsi" w:hAnsiTheme="minorHAnsi" w:cstheme="minorHAnsi"/>
        </w:rPr>
      </w:pPr>
      <w:r w:rsidRPr="003F1E32">
        <w:rPr>
          <w:rFonts w:asciiTheme="minorHAnsi" w:hAnsiTheme="minorHAnsi" w:cstheme="minorHAnsi"/>
        </w:rPr>
        <w:t>*</w:t>
      </w:r>
      <w:r w:rsidR="00FB7C47" w:rsidRPr="003F1E32">
        <w:rPr>
          <w:rFonts w:asciiTheme="minorHAnsi" w:hAnsiTheme="minorHAnsi" w:cstheme="minorHAnsi"/>
        </w:rPr>
        <w:t xml:space="preserve">(open) </w:t>
      </w:r>
      <w:proofErr w:type="spellStart"/>
      <w:r w:rsidR="00FB7C47" w:rsidRPr="003F1E32">
        <w:rPr>
          <w:rFonts w:asciiTheme="minorHAnsi" w:hAnsiTheme="minorHAnsi" w:cstheme="minorHAnsi"/>
        </w:rPr>
        <w:t>SuzAnne</w:t>
      </w:r>
      <w:proofErr w:type="spellEnd"/>
      <w:r w:rsidR="00FB7C47" w:rsidRPr="003F1E32">
        <w:rPr>
          <w:rFonts w:asciiTheme="minorHAnsi" w:hAnsiTheme="minorHAnsi" w:cstheme="minorHAnsi"/>
        </w:rPr>
        <w:t xml:space="preserve"> Garcia, Pinal County:  Employee Self Service Pay Stub Information History program (P07186), so employees can click the link to review their personal pay stub history. When employees move to a different Department, however; they can no longer view stubs from their previous Department due to Row Security (changes from old Department’s Business Unit to new Department’s Business Unit prevents view). Does anyone know how to exempt this from Row Security or make it so employees can see </w:t>
      </w:r>
      <w:proofErr w:type="gramStart"/>
      <w:r w:rsidR="00FB7C47" w:rsidRPr="003F1E32">
        <w:rPr>
          <w:rFonts w:asciiTheme="minorHAnsi" w:hAnsiTheme="minorHAnsi" w:cstheme="minorHAnsi"/>
        </w:rPr>
        <w:t>ALL of</w:t>
      </w:r>
      <w:proofErr w:type="gramEnd"/>
      <w:r w:rsidR="00FB7C47" w:rsidRPr="003F1E32">
        <w:rPr>
          <w:rFonts w:asciiTheme="minorHAnsi" w:hAnsiTheme="minorHAnsi" w:cstheme="minorHAnsi"/>
        </w:rPr>
        <w:t xml:space="preserve"> their pay stubs, regardless of what departments they have worked in?</w:t>
      </w:r>
    </w:p>
    <w:p w14:paraId="105C5C43" w14:textId="77777777" w:rsidR="00422746" w:rsidRPr="003F1E32" w:rsidRDefault="00FB7C47" w:rsidP="00FB7C47">
      <w:pPr>
        <w:rPr>
          <w:rFonts w:asciiTheme="minorHAnsi" w:hAnsiTheme="minorHAnsi" w:cstheme="minorHAnsi"/>
        </w:rPr>
      </w:pPr>
      <w:r w:rsidRPr="003F1E32">
        <w:rPr>
          <w:rFonts w:asciiTheme="minorHAnsi" w:hAnsiTheme="minorHAnsi" w:cstheme="minorHAnsi"/>
        </w:rPr>
        <w:t>Tina is not having this security issue and uses ESS. They have users use a different role when logging into ESS. (Trained users to type in “ESS” for this role on login page)</w:t>
      </w:r>
      <w:r w:rsidR="007C0CDA" w:rsidRPr="003F1E32">
        <w:rPr>
          <w:rFonts w:asciiTheme="minorHAnsi" w:hAnsiTheme="minorHAnsi" w:cstheme="minorHAnsi"/>
        </w:rPr>
        <w:t xml:space="preserve"> </w:t>
      </w:r>
    </w:p>
    <w:p w14:paraId="4182021F" w14:textId="77777777" w:rsidR="00422746" w:rsidRPr="003F1E32" w:rsidRDefault="007C0CDA" w:rsidP="00852CCA">
      <w:pPr>
        <w:pStyle w:val="ListParagraph"/>
        <w:numPr>
          <w:ilvl w:val="0"/>
          <w:numId w:val="6"/>
        </w:numPr>
        <w:rPr>
          <w:rFonts w:asciiTheme="minorHAnsi" w:eastAsia="Calibri" w:hAnsiTheme="minorHAnsi" w:cstheme="minorHAnsi"/>
          <w:sz w:val="22"/>
          <w:szCs w:val="22"/>
        </w:rPr>
      </w:pPr>
      <w:r w:rsidRPr="003F1E32">
        <w:rPr>
          <w:rFonts w:asciiTheme="minorHAnsi" w:eastAsia="Calibri" w:hAnsiTheme="minorHAnsi" w:cstheme="minorHAnsi"/>
          <w:sz w:val="22"/>
          <w:szCs w:val="22"/>
        </w:rPr>
        <w:lastRenderedPageBreak/>
        <w:t>09.20.2022 have not seen come through as Bug @ Oracle</w:t>
      </w:r>
      <w:r w:rsidR="00DF0ACB" w:rsidRPr="003F1E32">
        <w:rPr>
          <w:rFonts w:asciiTheme="minorHAnsi" w:eastAsia="Calibri" w:hAnsiTheme="minorHAnsi" w:cstheme="minorHAnsi"/>
          <w:sz w:val="22"/>
          <w:szCs w:val="22"/>
        </w:rPr>
        <w:t xml:space="preserve"> </w:t>
      </w:r>
    </w:p>
    <w:p w14:paraId="230E97DE" w14:textId="7B5C8744" w:rsidR="007C0CDA" w:rsidRPr="003F1E32" w:rsidRDefault="00422746" w:rsidP="00852CCA">
      <w:pPr>
        <w:pStyle w:val="ListParagraph"/>
        <w:numPr>
          <w:ilvl w:val="0"/>
          <w:numId w:val="6"/>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10.24.2022: </w:t>
      </w:r>
      <w:r w:rsidR="00DF0ACB" w:rsidRPr="003F1E32">
        <w:rPr>
          <w:rFonts w:asciiTheme="minorHAnsi" w:eastAsia="Calibri" w:hAnsiTheme="minorHAnsi" w:cstheme="minorHAnsi"/>
          <w:sz w:val="22"/>
          <w:szCs w:val="22"/>
          <w:highlight w:val="yellow"/>
        </w:rPr>
        <w:t>need to follow-up – do we have an SR#?</w:t>
      </w:r>
    </w:p>
    <w:p w14:paraId="335EDE10" w14:textId="77777777" w:rsidR="00387A61" w:rsidRPr="003F1E32" w:rsidRDefault="00387A61" w:rsidP="00387A61">
      <w:pPr>
        <w:rPr>
          <w:rFonts w:asciiTheme="minorHAnsi" w:hAnsiTheme="minorHAnsi" w:cstheme="minorHAnsi"/>
        </w:rPr>
      </w:pPr>
    </w:p>
    <w:p w14:paraId="0C321A7E" w14:textId="2131338E" w:rsidR="00726D82" w:rsidRPr="003F1E32" w:rsidRDefault="00F40453" w:rsidP="00F40453">
      <w:pPr>
        <w:rPr>
          <w:rFonts w:asciiTheme="minorHAnsi" w:hAnsiTheme="minorHAnsi" w:cstheme="minorHAnsi"/>
        </w:rPr>
      </w:pPr>
      <w:r w:rsidRPr="003F1E32">
        <w:rPr>
          <w:rFonts w:asciiTheme="minorHAnsi" w:hAnsiTheme="minorHAnsi" w:cstheme="minorHAnsi"/>
        </w:rPr>
        <w:t xml:space="preserve">(Open) </w:t>
      </w:r>
      <w:r w:rsidR="00726D82" w:rsidRPr="003F1E32">
        <w:rPr>
          <w:rFonts w:asciiTheme="minorHAnsi" w:hAnsiTheme="minorHAnsi" w:cstheme="minorHAnsi"/>
        </w:rPr>
        <w:t xml:space="preserve">Today I just found that our ACA Build is reporting 2H in Detail but reporting 2C in Summary.  This is a data issue as this affects only a handful of employees out of </w:t>
      </w:r>
      <w:proofErr w:type="gramStart"/>
      <w:r w:rsidR="00726D82" w:rsidRPr="003F1E32">
        <w:rPr>
          <w:rFonts w:asciiTheme="minorHAnsi" w:hAnsiTheme="minorHAnsi" w:cstheme="minorHAnsi"/>
        </w:rPr>
        <w:t>10K</w:t>
      </w:r>
      <w:proofErr w:type="gramEnd"/>
      <w:r w:rsidR="00726D82" w:rsidRPr="003F1E32">
        <w:rPr>
          <w:rFonts w:asciiTheme="minorHAnsi" w:hAnsiTheme="minorHAnsi" w:cstheme="minorHAnsi"/>
        </w:rPr>
        <w:t xml:space="preserve"> but I will not be able to debug it until tonight.</w:t>
      </w:r>
    </w:p>
    <w:p w14:paraId="11A940B5" w14:textId="56620F57" w:rsidR="005F3657" w:rsidRPr="003F1E32" w:rsidRDefault="005F3657" w:rsidP="00FD7533">
      <w:pPr>
        <w:ind w:left="360"/>
        <w:rPr>
          <w:rFonts w:asciiTheme="minorHAnsi" w:hAnsiTheme="minorHAnsi" w:cstheme="minorHAnsi"/>
        </w:rPr>
      </w:pPr>
      <w:r w:rsidRPr="003F1E32">
        <w:rPr>
          <w:rFonts w:asciiTheme="minorHAnsi" w:hAnsiTheme="minorHAnsi" w:cstheme="minorHAnsi"/>
        </w:rPr>
        <w:t>Nancy can duplicate. Check Report R08119A to verify detail and summary reports are the same. Detail is correct, summary is wrong. Could cause ACA reporting to be incorrect.</w:t>
      </w:r>
      <w:r w:rsidR="00DD3C84" w:rsidRPr="003F1E32">
        <w:rPr>
          <w:rFonts w:asciiTheme="minorHAnsi" w:hAnsiTheme="minorHAnsi" w:cstheme="minorHAnsi"/>
        </w:rPr>
        <w:t xml:space="preserve"> Oracle was able to duplicate. Bug: </w:t>
      </w:r>
      <w:r w:rsidR="00B607F1" w:rsidRPr="003F1E32">
        <w:rPr>
          <w:rFonts w:asciiTheme="minorHAnsi" w:hAnsiTheme="minorHAnsi" w:cstheme="minorHAnsi"/>
        </w:rPr>
        <w:t>3</w:t>
      </w:r>
      <w:r w:rsidR="00DD3C84" w:rsidRPr="003F1E32">
        <w:rPr>
          <w:rFonts w:asciiTheme="minorHAnsi" w:hAnsiTheme="minorHAnsi" w:cstheme="minorHAnsi"/>
        </w:rPr>
        <w:t>3780017 R08119 ACA Build Summary Safe Harbor is different than Detail</w:t>
      </w:r>
    </w:p>
    <w:p w14:paraId="5D98450F" w14:textId="1B48D6C7" w:rsidR="00BB348E" w:rsidRPr="003F1E32" w:rsidRDefault="00BB348E" w:rsidP="00852CCA">
      <w:pPr>
        <w:pStyle w:val="ListParagraph"/>
        <w:numPr>
          <w:ilvl w:val="0"/>
          <w:numId w:val="7"/>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04/19/2022: </w:t>
      </w:r>
      <w:r w:rsidR="00C43300" w:rsidRPr="003F1E32">
        <w:rPr>
          <w:rFonts w:asciiTheme="minorHAnsi" w:eastAsia="Calibri" w:hAnsiTheme="minorHAnsi" w:cstheme="minorHAnsi"/>
          <w:sz w:val="22"/>
          <w:szCs w:val="22"/>
        </w:rPr>
        <w:t xml:space="preserve">Still working </w:t>
      </w:r>
    </w:p>
    <w:p w14:paraId="3ACB7326" w14:textId="6EEC0C1B" w:rsidR="00BB348E" w:rsidRPr="003F1E32" w:rsidRDefault="00BB348E" w:rsidP="00852CCA">
      <w:pPr>
        <w:pStyle w:val="ListParagraph"/>
        <w:numPr>
          <w:ilvl w:val="0"/>
          <w:numId w:val="7"/>
        </w:numPr>
        <w:rPr>
          <w:rFonts w:asciiTheme="minorHAnsi" w:eastAsia="Calibri" w:hAnsiTheme="minorHAnsi" w:cstheme="minorHAnsi"/>
          <w:sz w:val="22"/>
          <w:szCs w:val="22"/>
        </w:rPr>
      </w:pPr>
      <w:r w:rsidRPr="003F1E32">
        <w:rPr>
          <w:rFonts w:asciiTheme="minorHAnsi" w:eastAsia="Calibri" w:hAnsiTheme="minorHAnsi" w:cstheme="minorHAnsi"/>
          <w:sz w:val="22"/>
          <w:szCs w:val="22"/>
        </w:rPr>
        <w:t>05/17/2022: Still</w:t>
      </w:r>
      <w:r w:rsidR="0075185A" w:rsidRPr="003F1E32">
        <w:rPr>
          <w:rFonts w:asciiTheme="minorHAnsi" w:eastAsia="Calibri" w:hAnsiTheme="minorHAnsi" w:cstheme="minorHAnsi"/>
          <w:sz w:val="22"/>
          <w:szCs w:val="22"/>
        </w:rPr>
        <w:t xml:space="preserve"> working </w:t>
      </w:r>
    </w:p>
    <w:p w14:paraId="3B4DB5B1" w14:textId="77777777" w:rsidR="00BB348E" w:rsidRPr="003F1E32" w:rsidRDefault="00BB348E" w:rsidP="00852CCA">
      <w:pPr>
        <w:pStyle w:val="ListParagraph"/>
        <w:numPr>
          <w:ilvl w:val="0"/>
          <w:numId w:val="7"/>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08.16.2022: </w:t>
      </w:r>
      <w:r w:rsidR="004C0D97" w:rsidRPr="003F1E32">
        <w:rPr>
          <w:rFonts w:asciiTheme="minorHAnsi" w:eastAsia="Calibri" w:hAnsiTheme="minorHAnsi" w:cstheme="minorHAnsi"/>
          <w:sz w:val="22"/>
          <w:szCs w:val="22"/>
        </w:rPr>
        <w:t xml:space="preserve">Angelin will check on this for us </w:t>
      </w:r>
    </w:p>
    <w:p w14:paraId="0FC05205" w14:textId="77777777" w:rsidR="00A15C6D" w:rsidRDefault="00BB348E" w:rsidP="00852CCA">
      <w:pPr>
        <w:pStyle w:val="ListParagraph"/>
        <w:numPr>
          <w:ilvl w:val="0"/>
          <w:numId w:val="7"/>
        </w:numPr>
        <w:rPr>
          <w:rFonts w:asciiTheme="minorHAnsi" w:eastAsia="Calibri" w:hAnsiTheme="minorHAnsi" w:cstheme="minorHAnsi"/>
          <w:sz w:val="22"/>
          <w:szCs w:val="22"/>
        </w:rPr>
      </w:pPr>
      <w:r w:rsidRPr="003F1E32">
        <w:rPr>
          <w:rFonts w:asciiTheme="minorHAnsi" w:eastAsia="Calibri" w:hAnsiTheme="minorHAnsi" w:cstheme="minorHAnsi"/>
          <w:sz w:val="22"/>
          <w:szCs w:val="22"/>
        </w:rPr>
        <w:t xml:space="preserve">09.20.2022: </w:t>
      </w:r>
      <w:r w:rsidR="0035149B" w:rsidRPr="003F1E32">
        <w:rPr>
          <w:rFonts w:asciiTheme="minorHAnsi" w:eastAsia="Calibri" w:hAnsiTheme="minorHAnsi" w:cstheme="minorHAnsi"/>
          <w:sz w:val="22"/>
          <w:szCs w:val="22"/>
        </w:rPr>
        <w:t>Victoria @ Oracle this assigned goal to come out with YE update for ACA</w:t>
      </w:r>
    </w:p>
    <w:p w14:paraId="0AF3704C" w14:textId="383CBE86" w:rsidR="00C43300" w:rsidRPr="003F1E32" w:rsidRDefault="00A15C6D" w:rsidP="00852CCA">
      <w:pPr>
        <w:pStyle w:val="ListParagraph"/>
        <w:numPr>
          <w:ilvl w:val="0"/>
          <w:numId w:val="7"/>
        </w:numPr>
        <w:rPr>
          <w:rFonts w:asciiTheme="minorHAnsi" w:eastAsia="Calibri" w:hAnsiTheme="minorHAnsi" w:cstheme="minorHAnsi"/>
          <w:sz w:val="22"/>
          <w:szCs w:val="22"/>
        </w:rPr>
      </w:pPr>
      <w:r>
        <w:rPr>
          <w:rFonts w:asciiTheme="minorHAnsi" w:eastAsia="Calibri" w:hAnsiTheme="minorHAnsi" w:cstheme="minorHAnsi"/>
          <w:sz w:val="22"/>
          <w:szCs w:val="22"/>
        </w:rPr>
        <w:t>1/17</w:t>
      </w:r>
      <w:r w:rsidR="0011404C">
        <w:rPr>
          <w:rFonts w:asciiTheme="minorHAnsi" w:eastAsia="Calibri" w:hAnsiTheme="minorHAnsi" w:cstheme="minorHAnsi"/>
          <w:sz w:val="22"/>
          <w:szCs w:val="22"/>
        </w:rPr>
        <w:t xml:space="preserve">/2023: Bug in status </w:t>
      </w:r>
      <w:r w:rsidR="0011404C" w:rsidRPr="0011404C">
        <w:rPr>
          <w:rFonts w:asciiTheme="minorHAnsi" w:eastAsia="Calibri" w:hAnsiTheme="minorHAnsi" w:cstheme="minorHAnsi"/>
          <w:sz w:val="22"/>
          <w:szCs w:val="22"/>
        </w:rPr>
        <w:t>24 - Deferred, Awaiting Engineering</w:t>
      </w:r>
    </w:p>
    <w:p w14:paraId="65E72550" w14:textId="77777777" w:rsidR="00E560C3" w:rsidRPr="003F1E32" w:rsidRDefault="00E560C3" w:rsidP="00FD7533">
      <w:pPr>
        <w:ind w:left="360"/>
        <w:rPr>
          <w:rFonts w:asciiTheme="minorHAnsi" w:hAnsiTheme="minorHAnsi" w:cstheme="minorHAnsi"/>
        </w:rPr>
      </w:pPr>
    </w:p>
    <w:p w14:paraId="34DFDE75" w14:textId="77777777" w:rsidR="00CA45C8" w:rsidRPr="003F1E32" w:rsidRDefault="00CA45C8" w:rsidP="009C3941">
      <w:pPr>
        <w:rPr>
          <w:rFonts w:asciiTheme="minorHAnsi" w:eastAsiaTheme="minorHAnsi" w:hAnsiTheme="minorHAnsi" w:cstheme="minorHAnsi"/>
        </w:rPr>
      </w:pPr>
    </w:p>
    <w:p w14:paraId="1806EB91" w14:textId="77777777" w:rsidR="00D54FA7" w:rsidRDefault="00D54FA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754E3DEF" w14:textId="44875CFB" w:rsidR="0021310C" w:rsidRPr="00D54FA7" w:rsidRDefault="009158B3" w:rsidP="00D54FA7">
      <w:pPr>
        <w:pStyle w:val="Heading1"/>
        <w:rPr>
          <w:rStyle w:val="IntenseEmphasis"/>
          <w:b w:val="0"/>
          <w:bCs w:val="0"/>
          <w:i w:val="0"/>
          <w:iCs w:val="0"/>
          <w:color w:val="2E74B5" w:themeColor="accent1" w:themeShade="BF"/>
        </w:rPr>
      </w:pPr>
      <w:r w:rsidRPr="00D54FA7">
        <w:rPr>
          <w:rStyle w:val="IntenseEmphasis"/>
          <w:b w:val="0"/>
          <w:bCs w:val="0"/>
          <w:i w:val="0"/>
          <w:iCs w:val="0"/>
          <w:color w:val="2E74B5" w:themeColor="accent1" w:themeShade="BF"/>
        </w:rPr>
        <w:lastRenderedPageBreak/>
        <w:t>ENHANCEMENTS</w:t>
      </w:r>
    </w:p>
    <w:p w14:paraId="670B0092" w14:textId="77777777" w:rsidR="0055399C" w:rsidRPr="00A43795" w:rsidRDefault="0055399C" w:rsidP="009158B3">
      <w:pPr>
        <w:rPr>
          <w:rStyle w:val="IntenseEmphasis"/>
          <w:rFonts w:asciiTheme="minorHAnsi" w:eastAsiaTheme="majorEastAsia" w:hAnsiTheme="minorHAnsi" w:cstheme="minorHAnsi"/>
          <w:color w:val="2E74B5" w:themeColor="accent1" w:themeShade="BF"/>
          <w:sz w:val="32"/>
          <w:szCs w:val="32"/>
        </w:rPr>
      </w:pPr>
    </w:p>
    <w:p w14:paraId="212058B3" w14:textId="1AD4841D" w:rsidR="009158B3" w:rsidRPr="00A43795" w:rsidRDefault="009158B3" w:rsidP="009158B3">
      <w:pPr>
        <w:rPr>
          <w:rFonts w:asciiTheme="minorHAnsi" w:hAnsiTheme="minorHAnsi" w:cstheme="minorHAnsi"/>
          <w:b/>
          <w:bCs/>
          <w:iCs/>
          <w:color w:val="FF0000"/>
        </w:rPr>
      </w:pPr>
      <w:r w:rsidRPr="00A43795">
        <w:rPr>
          <w:rFonts w:asciiTheme="minorHAnsi" w:hAnsiTheme="minorHAnsi" w:cstheme="minorHAnsi"/>
          <w:b/>
          <w:bCs/>
          <w:iCs/>
          <w:color w:val="FF0000"/>
        </w:rPr>
        <w:t xml:space="preserve">We are encouraging HCM Members to present their enhancements during the HCM SIG Monthly calls </w:t>
      </w:r>
      <w:r w:rsidR="00315BE1" w:rsidRPr="00A43795">
        <w:rPr>
          <w:rFonts w:asciiTheme="minorHAnsi" w:hAnsiTheme="minorHAnsi" w:cstheme="minorHAnsi"/>
          <w:b/>
          <w:bCs/>
          <w:iCs/>
          <w:color w:val="FF0000"/>
        </w:rPr>
        <w:t>to</w:t>
      </w:r>
      <w:r w:rsidRPr="00A43795">
        <w:rPr>
          <w:rFonts w:asciiTheme="minorHAnsi" w:hAnsiTheme="minorHAnsi" w:cstheme="minorHAnsi"/>
          <w:b/>
          <w:bCs/>
          <w:iCs/>
          <w:color w:val="FF0000"/>
        </w:rPr>
        <w:t xml:space="preserve"> </w:t>
      </w:r>
      <w:r w:rsidR="00517726" w:rsidRPr="00A43795">
        <w:rPr>
          <w:rFonts w:asciiTheme="minorHAnsi" w:hAnsiTheme="minorHAnsi" w:cstheme="minorHAnsi"/>
          <w:b/>
          <w:bCs/>
          <w:iCs/>
          <w:color w:val="FF0000"/>
        </w:rPr>
        <w:t>gain</w:t>
      </w:r>
      <w:r w:rsidRPr="00A43795">
        <w:rPr>
          <w:rFonts w:asciiTheme="minorHAnsi" w:hAnsiTheme="minorHAnsi" w:cstheme="minorHAnsi"/>
          <w:b/>
          <w:bCs/>
          <w:iCs/>
          <w:color w:val="FF0000"/>
        </w:rPr>
        <w:t xml:space="preserve"> attention, explain further the request, and evaluate the benefit for other customers. Contact </w:t>
      </w:r>
      <w:r w:rsidR="00517726" w:rsidRPr="00A43795">
        <w:rPr>
          <w:rFonts w:asciiTheme="minorHAnsi" w:hAnsiTheme="minorHAnsi" w:cstheme="minorHAnsi"/>
          <w:b/>
          <w:bCs/>
          <w:iCs/>
          <w:color w:val="FF0000"/>
        </w:rPr>
        <w:t>Katie Lewis</w:t>
      </w:r>
      <w:r w:rsidRPr="00A43795">
        <w:rPr>
          <w:rFonts w:asciiTheme="minorHAnsi" w:hAnsiTheme="minorHAnsi" w:cstheme="minorHAnsi"/>
          <w:b/>
          <w:bCs/>
          <w:iCs/>
          <w:color w:val="FF0000"/>
        </w:rPr>
        <w:t xml:space="preserve"> to present!</w:t>
      </w:r>
      <w:r w:rsidRPr="00A43795">
        <w:rPr>
          <w:rFonts w:asciiTheme="minorHAnsi" w:eastAsia="Times New Roman" w:hAnsiTheme="minorHAnsi" w:cstheme="minorHAnsi"/>
          <w:bCs/>
        </w:rPr>
        <w:br/>
      </w:r>
    </w:p>
    <w:p w14:paraId="5F2204C0" w14:textId="56714627" w:rsidR="0031551F" w:rsidRPr="00A43795" w:rsidRDefault="009158B3" w:rsidP="00374AFC">
      <w:pPr>
        <w:spacing w:after="160" w:line="259" w:lineRule="auto"/>
        <w:rPr>
          <w:rStyle w:val="IntenseEmphasis"/>
          <w:rFonts w:asciiTheme="minorHAnsi" w:eastAsiaTheme="majorEastAsia" w:hAnsiTheme="minorHAnsi" w:cstheme="minorHAnsi"/>
          <w:color w:val="2E74B5" w:themeColor="accent1" w:themeShade="BF"/>
          <w:sz w:val="24"/>
          <w:szCs w:val="24"/>
        </w:rPr>
      </w:pPr>
      <w:bookmarkStart w:id="2" w:name="_Hlk83115958"/>
      <w:r w:rsidRPr="00A43795">
        <w:rPr>
          <w:rStyle w:val="IntenseEmphasis"/>
          <w:rFonts w:asciiTheme="minorHAnsi" w:eastAsiaTheme="majorEastAsia" w:hAnsiTheme="minorHAnsi" w:cstheme="minorHAnsi"/>
          <w:color w:val="2E74B5" w:themeColor="accent1" w:themeShade="BF"/>
          <w:sz w:val="24"/>
          <w:szCs w:val="24"/>
        </w:rPr>
        <w:t>Oracle Development in Progress –</w:t>
      </w:r>
      <w:r w:rsidR="00F8406E" w:rsidRPr="00A43795">
        <w:rPr>
          <w:rStyle w:val="IntenseEmphasis"/>
          <w:rFonts w:asciiTheme="minorHAnsi" w:eastAsiaTheme="majorEastAsia" w:hAnsiTheme="minorHAnsi" w:cstheme="minorHAnsi"/>
          <w:color w:val="2E74B5" w:themeColor="accent1" w:themeShade="BF"/>
          <w:sz w:val="24"/>
          <w:szCs w:val="24"/>
        </w:rPr>
        <w:t>Mike Jepkes</w:t>
      </w:r>
    </w:p>
    <w:p w14:paraId="529D2BFF" w14:textId="4153447B" w:rsidR="0031551F" w:rsidRPr="00A43795" w:rsidRDefault="0031551F" w:rsidP="00374AFC">
      <w:pPr>
        <w:spacing w:after="160" w:line="259" w:lineRule="auto"/>
        <w:rPr>
          <w:rFonts w:asciiTheme="minorHAnsi" w:hAnsiTheme="minorHAnsi" w:cstheme="minorHAnsi"/>
          <w:b/>
          <w:bCs/>
          <w:i/>
          <w:iCs/>
          <w:color w:val="1F497D"/>
        </w:rPr>
      </w:pPr>
      <w:r w:rsidRPr="00A43795">
        <w:rPr>
          <w:rFonts w:asciiTheme="minorHAnsi" w:hAnsiTheme="minorHAnsi" w:cstheme="minorHAnsi"/>
          <w:b/>
          <w:bCs/>
          <w:i/>
          <w:iCs/>
          <w:color w:val="1F497D"/>
        </w:rPr>
        <w:t>W2 ESU _ JN19359 KM Document 743162.1</w:t>
      </w:r>
    </w:p>
    <w:p w14:paraId="3276F2EF" w14:textId="601216C4" w:rsidR="0031551F" w:rsidRPr="00A43795" w:rsidRDefault="0031551F" w:rsidP="00374AFC">
      <w:pPr>
        <w:spacing w:after="160" w:line="259" w:lineRule="auto"/>
        <w:rPr>
          <w:rFonts w:asciiTheme="minorHAnsi" w:hAnsiTheme="minorHAnsi" w:cstheme="minorHAnsi"/>
          <w:color w:val="1F497D"/>
        </w:rPr>
      </w:pPr>
      <w:r w:rsidRPr="00A43795">
        <w:rPr>
          <w:rFonts w:asciiTheme="minorHAnsi" w:hAnsiTheme="minorHAnsi" w:cstheme="minorHAnsi"/>
          <w:b/>
          <w:bCs/>
          <w:i/>
          <w:iCs/>
          <w:color w:val="1F497D"/>
        </w:rPr>
        <w:t>ACA ESU KM Document 2183688.1</w:t>
      </w:r>
    </w:p>
    <w:bookmarkEnd w:id="2"/>
    <w:p w14:paraId="774F6E53" w14:textId="1D9E281D" w:rsidR="00596965" w:rsidRDefault="00596965" w:rsidP="00596965">
      <w:pPr>
        <w:rPr>
          <w:color w:val="1F497D"/>
        </w:rPr>
      </w:pPr>
      <w:proofErr w:type="spellStart"/>
      <w:r>
        <w:rPr>
          <w:color w:val="1F497D"/>
        </w:rPr>
        <w:t>Enh</w:t>
      </w:r>
      <w:proofErr w:type="spellEnd"/>
      <w:r>
        <w:rPr>
          <w:color w:val="1F497D"/>
        </w:rPr>
        <w:t xml:space="preserve"> 30775981 - NEW NACHA RULE TO PROTECT (ENCRYPTION) DFI ACCOUNT NUMBERS USED IN EFT – available – see </w:t>
      </w:r>
      <w:hyperlink r:id="rId27" w:history="1">
        <w:r>
          <w:rPr>
            <w:rStyle w:val="Hyperlink"/>
            <w:color w:val="1F497D"/>
          </w:rPr>
          <w:t>Product Catalog</w:t>
        </w:r>
      </w:hyperlink>
      <w:r>
        <w:rPr>
          <w:color w:val="1F497D"/>
        </w:rPr>
        <w:t xml:space="preserve"> for download instructions.</w:t>
      </w:r>
      <w:r w:rsidR="00FB21F4">
        <w:rPr>
          <w:color w:val="1F497D"/>
        </w:rPr>
        <w:t xml:space="preserve"> </w:t>
      </w:r>
      <w:r w:rsidR="00FB21F4" w:rsidRPr="009B6BB1">
        <w:rPr>
          <w:color w:val="1F497D"/>
        </w:rPr>
        <w:t xml:space="preserve">Session at </w:t>
      </w:r>
      <w:proofErr w:type="spellStart"/>
      <w:r w:rsidR="00FB21F4" w:rsidRPr="009B6BB1">
        <w:rPr>
          <w:color w:val="1F497D"/>
        </w:rPr>
        <w:t>Infocus</w:t>
      </w:r>
      <w:proofErr w:type="spellEnd"/>
      <w:r w:rsidR="00FB21F4" w:rsidRPr="009B6BB1">
        <w:rPr>
          <w:color w:val="1F497D"/>
        </w:rPr>
        <w:t xml:space="preserve"> 10.19.2021</w:t>
      </w:r>
    </w:p>
    <w:p w14:paraId="5775A4F2" w14:textId="1A16A04B" w:rsidR="00F228BE" w:rsidRDefault="00F228BE" w:rsidP="00596965">
      <w:pPr>
        <w:rPr>
          <w:color w:val="1F497D"/>
        </w:rPr>
      </w:pPr>
      <w:r>
        <w:rPr>
          <w:color w:val="1F497D"/>
        </w:rPr>
        <w:t xml:space="preserve">Update: Closed as a duplicate. </w:t>
      </w:r>
      <w:proofErr w:type="spellStart"/>
      <w:r>
        <w:rPr>
          <w:color w:val="1F497D"/>
        </w:rPr>
        <w:t>Enh</w:t>
      </w:r>
      <w:proofErr w:type="spellEnd"/>
      <w:r>
        <w:rPr>
          <w:color w:val="1F497D"/>
        </w:rPr>
        <w:t xml:space="preserve"> #32342198 – probably not started.</w:t>
      </w:r>
    </w:p>
    <w:p w14:paraId="25FBF256" w14:textId="77777777" w:rsidR="00596965" w:rsidRDefault="00596965" w:rsidP="00596965">
      <w:pPr>
        <w:rPr>
          <w:rFonts w:eastAsiaTheme="minorHAnsi"/>
          <w:color w:val="1F497D"/>
        </w:rPr>
      </w:pPr>
    </w:p>
    <w:p w14:paraId="3D4868D4" w14:textId="0EAB5EEB" w:rsidR="00596965" w:rsidRDefault="00596965" w:rsidP="00596965">
      <w:pPr>
        <w:rPr>
          <w:color w:val="1F497D"/>
        </w:rPr>
      </w:pPr>
      <w:proofErr w:type="spellStart"/>
      <w:r>
        <w:rPr>
          <w:color w:val="1F497D"/>
        </w:rPr>
        <w:t>Enh</w:t>
      </w:r>
      <w:proofErr w:type="spellEnd"/>
      <w:r>
        <w:rPr>
          <w:color w:val="1F497D"/>
        </w:rPr>
        <w:t xml:space="preserve"> 32559220 - AU STP PHASE </w:t>
      </w:r>
      <w:proofErr w:type="gramStart"/>
      <w:r>
        <w:rPr>
          <w:color w:val="1F497D"/>
        </w:rPr>
        <w:t>II(</w:t>
      </w:r>
      <w:proofErr w:type="gramEnd"/>
      <w:r>
        <w:rPr>
          <w:color w:val="1F497D"/>
        </w:rPr>
        <w:t>2020) – still testing with ATO. Customers now have a grace period until March 1 to be considered starting on time</w:t>
      </w:r>
      <w:r w:rsidRPr="009B6BB1">
        <w:rPr>
          <w:color w:val="1F497D"/>
        </w:rPr>
        <w:t>.</w:t>
      </w:r>
      <w:r w:rsidR="00FB21F4" w:rsidRPr="009B6BB1">
        <w:rPr>
          <w:color w:val="1F497D"/>
        </w:rPr>
        <w:t xml:space="preserve"> ESU available but extra testing required for certification</w:t>
      </w:r>
    </w:p>
    <w:p w14:paraId="46962B2A" w14:textId="654AB94D" w:rsidR="00596965" w:rsidRDefault="00F228BE" w:rsidP="00596965">
      <w:pPr>
        <w:rPr>
          <w:color w:val="1F497D"/>
        </w:rPr>
      </w:pPr>
      <w:r>
        <w:rPr>
          <w:color w:val="1F497D"/>
        </w:rPr>
        <w:t>Update: The single touch payroll has been whitelisted by the ATO. There is an additional validation bug currently in process.</w:t>
      </w:r>
    </w:p>
    <w:p w14:paraId="11EDE8E8" w14:textId="77777777" w:rsidR="00F228BE" w:rsidRDefault="00F228BE" w:rsidP="00596965">
      <w:pPr>
        <w:rPr>
          <w:color w:val="1F497D"/>
        </w:rPr>
      </w:pPr>
    </w:p>
    <w:p w14:paraId="1DEA5E77" w14:textId="5994475C" w:rsidR="00596965" w:rsidRDefault="00596965" w:rsidP="00596965">
      <w:pPr>
        <w:rPr>
          <w:color w:val="1F497D"/>
        </w:rPr>
      </w:pPr>
      <w:proofErr w:type="spellStart"/>
      <w:r>
        <w:rPr>
          <w:color w:val="1F497D"/>
        </w:rPr>
        <w:t>Enh</w:t>
      </w:r>
      <w:proofErr w:type="spellEnd"/>
      <w:r>
        <w:rPr>
          <w:color w:val="1F497D"/>
        </w:rPr>
        <w:t xml:space="preserve"> 32588005 - R75A0350 - SUPERANNUATION FUND REPORT ENHANCEMENT – working on requirements</w:t>
      </w:r>
      <w:r w:rsidRPr="009B6BB1">
        <w:rPr>
          <w:color w:val="1F497D"/>
        </w:rPr>
        <w:t>.</w:t>
      </w:r>
      <w:r w:rsidR="00FB21F4" w:rsidRPr="009B6BB1">
        <w:rPr>
          <w:color w:val="1F497D"/>
        </w:rPr>
        <w:t xml:space="preserve"> (Spring release)</w:t>
      </w:r>
    </w:p>
    <w:p w14:paraId="4336BFB7" w14:textId="6C810493" w:rsidR="00596965" w:rsidRDefault="00F228BE" w:rsidP="00596965">
      <w:pPr>
        <w:rPr>
          <w:color w:val="1F497D"/>
        </w:rPr>
      </w:pPr>
      <w:r>
        <w:rPr>
          <w:color w:val="1F497D"/>
        </w:rPr>
        <w:t>Update: Put on hold because of functional issues. Oracle will take up a different enhancement for the next release instead of this one.</w:t>
      </w:r>
    </w:p>
    <w:p w14:paraId="4E9D8B55" w14:textId="77777777" w:rsidR="00F228BE" w:rsidRDefault="00F228BE" w:rsidP="00596965">
      <w:pPr>
        <w:rPr>
          <w:color w:val="1F497D"/>
        </w:rPr>
      </w:pPr>
    </w:p>
    <w:p w14:paraId="06DBB502" w14:textId="2C996667" w:rsidR="00496E77" w:rsidRDefault="00496E77" w:rsidP="00596965">
      <w:pPr>
        <w:rPr>
          <w:color w:val="1F497D"/>
        </w:rPr>
      </w:pPr>
      <w:r>
        <w:rPr>
          <w:color w:val="1F497D"/>
        </w:rPr>
        <w:t xml:space="preserve">SR 3-25110864341 ESW2 Tina Andrew Bug Open since August would like update. </w:t>
      </w:r>
    </w:p>
    <w:p w14:paraId="13FA3F95" w14:textId="586004B8" w:rsidR="00F228BE" w:rsidRDefault="00F228BE" w:rsidP="00596965">
      <w:pPr>
        <w:rPr>
          <w:color w:val="1F497D"/>
        </w:rPr>
      </w:pPr>
      <w:r>
        <w:rPr>
          <w:color w:val="1F497D"/>
        </w:rPr>
        <w:t>Update: Resolved by a bug #33199405</w:t>
      </w:r>
    </w:p>
    <w:p w14:paraId="0256D913" w14:textId="1F3D9583" w:rsidR="00496E77" w:rsidRDefault="00496E77" w:rsidP="00596965">
      <w:pPr>
        <w:rPr>
          <w:color w:val="1F497D"/>
        </w:rPr>
      </w:pPr>
    </w:p>
    <w:p w14:paraId="189D7C36" w14:textId="10BB4067" w:rsidR="00BB2120" w:rsidRDefault="00BB2120" w:rsidP="00596965">
      <w:pPr>
        <w:rPr>
          <w:color w:val="1F497D"/>
        </w:rPr>
      </w:pPr>
      <w:r w:rsidRPr="009B6BB1">
        <w:rPr>
          <w:color w:val="1F497D"/>
        </w:rPr>
        <w:t>New Employee Organization Chart</w:t>
      </w:r>
      <w:r w:rsidR="009B6BB1">
        <w:rPr>
          <w:color w:val="1F497D"/>
        </w:rPr>
        <w:t xml:space="preserve"> </w:t>
      </w:r>
      <w:proofErr w:type="gramStart"/>
      <w:r w:rsidR="009B6BB1">
        <w:rPr>
          <w:color w:val="1F497D"/>
        </w:rPr>
        <w:t xml:space="preserve">- </w:t>
      </w:r>
      <w:r w:rsidRPr="009B6BB1">
        <w:rPr>
          <w:color w:val="1F497D"/>
        </w:rPr>
        <w:t xml:space="preserve"> No</w:t>
      </w:r>
      <w:proofErr w:type="gramEnd"/>
      <w:r w:rsidRPr="009B6BB1">
        <w:rPr>
          <w:color w:val="1F497D"/>
        </w:rPr>
        <w:t xml:space="preserve"> </w:t>
      </w:r>
      <w:r w:rsidR="0031551F" w:rsidRPr="009B6BB1">
        <w:rPr>
          <w:color w:val="1F497D"/>
        </w:rPr>
        <w:t xml:space="preserve">separate </w:t>
      </w:r>
      <w:r w:rsidRPr="009B6BB1">
        <w:rPr>
          <w:color w:val="1F497D"/>
        </w:rPr>
        <w:t>AIS Server Required (Java instead with ESU &amp; UDO download)</w:t>
      </w:r>
    </w:p>
    <w:p w14:paraId="3F34BD35" w14:textId="0A54B8CF" w:rsidR="00F228BE" w:rsidRDefault="00F228BE" w:rsidP="00596965">
      <w:pPr>
        <w:rPr>
          <w:color w:val="1F497D"/>
        </w:rPr>
      </w:pPr>
      <w:r>
        <w:rPr>
          <w:color w:val="1F497D"/>
        </w:rPr>
        <w:t xml:space="preserve">Update: Oracle put out a new version of the Emp Org Chart that uses JET </w:t>
      </w:r>
      <w:proofErr w:type="gramStart"/>
      <w:r>
        <w:rPr>
          <w:color w:val="1F497D"/>
        </w:rPr>
        <w:t>technology</w:t>
      </w:r>
      <w:proofErr w:type="gramEnd"/>
      <w:r>
        <w:rPr>
          <w:color w:val="1F497D"/>
        </w:rPr>
        <w:t xml:space="preserve"> so the new chart does not require a separate AIS server. Available and this week a new enhancement was released so it will default to open the chart as the user.</w:t>
      </w:r>
    </w:p>
    <w:p w14:paraId="5D9B61F2" w14:textId="77777777" w:rsidR="00BB2120" w:rsidRDefault="00BB2120" w:rsidP="00596965">
      <w:pPr>
        <w:rPr>
          <w:color w:val="1F497D"/>
        </w:rPr>
      </w:pPr>
    </w:p>
    <w:p w14:paraId="67A73CC7" w14:textId="77777777" w:rsidR="009B6BB1" w:rsidRDefault="009B6BB1" w:rsidP="00596965">
      <w:pPr>
        <w:rPr>
          <w:color w:val="1F497D"/>
        </w:rPr>
      </w:pPr>
    </w:p>
    <w:p w14:paraId="6AF53F1A" w14:textId="3105A328" w:rsidR="00F8406E" w:rsidRDefault="00F8406E" w:rsidP="009158B3">
      <w:pPr>
        <w:rPr>
          <w:rFonts w:ascii="Cambria Math" w:hAnsi="Cambria Math"/>
        </w:rPr>
      </w:pPr>
    </w:p>
    <w:p w14:paraId="37AE1255" w14:textId="77777777" w:rsidR="00D54FA7" w:rsidRDefault="00D54FA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69B0B8E0" w14:textId="7F568346" w:rsidR="00D54FA7" w:rsidRDefault="00D54FA7" w:rsidP="00D54FA7">
      <w:pPr>
        <w:pStyle w:val="Heading1"/>
        <w:rPr>
          <w:rStyle w:val="IntenseEmphasis"/>
          <w:b w:val="0"/>
          <w:bCs w:val="0"/>
          <w:i w:val="0"/>
          <w:iCs w:val="0"/>
          <w:color w:val="2E74B5" w:themeColor="accent1" w:themeShade="BF"/>
        </w:rPr>
      </w:pPr>
      <w:r>
        <w:rPr>
          <w:rStyle w:val="IntenseEmphasis"/>
          <w:b w:val="0"/>
          <w:bCs w:val="0"/>
          <w:i w:val="0"/>
          <w:iCs w:val="0"/>
          <w:color w:val="2E74B5" w:themeColor="accent1" w:themeShade="BF"/>
        </w:rPr>
        <w:lastRenderedPageBreak/>
        <w:t>Helpful Information</w:t>
      </w:r>
    </w:p>
    <w:p w14:paraId="49176195" w14:textId="77777777" w:rsidR="00251D1C" w:rsidRPr="00251D1C" w:rsidRDefault="00251D1C" w:rsidP="00852CCA">
      <w:pPr>
        <w:pStyle w:val="ListParagraph"/>
        <w:numPr>
          <w:ilvl w:val="0"/>
          <w:numId w:val="13"/>
        </w:numPr>
        <w:rPr>
          <w:rFonts w:ascii="Calibri" w:eastAsia="Calibri" w:hAnsi="Calibri"/>
          <w:sz w:val="22"/>
          <w:szCs w:val="22"/>
        </w:rPr>
      </w:pPr>
      <w:r w:rsidRPr="00251D1C">
        <w:rPr>
          <w:rFonts w:ascii="Calibri" w:eastAsia="Calibri" w:hAnsi="Calibri"/>
          <w:sz w:val="22"/>
          <w:szCs w:val="22"/>
        </w:rPr>
        <w:t>Bug tracking key (ESU Not Available Yet)</w:t>
      </w:r>
    </w:p>
    <w:p w14:paraId="37645F10" w14:textId="77777777" w:rsidR="00251D1C" w:rsidRPr="00251D1C" w:rsidRDefault="009158B3" w:rsidP="00251D1C">
      <w:pPr>
        <w:pStyle w:val="ListParagraph"/>
        <w:ind w:left="1440"/>
        <w:rPr>
          <w:rFonts w:ascii="Calibri" w:eastAsia="Calibri" w:hAnsi="Calibri"/>
          <w:sz w:val="22"/>
          <w:szCs w:val="22"/>
        </w:rPr>
      </w:pPr>
      <w:r w:rsidRPr="00251D1C">
        <w:rPr>
          <w:rFonts w:ascii="Calibri" w:eastAsia="Calibri" w:hAnsi="Calibri"/>
          <w:sz w:val="22"/>
          <w:szCs w:val="22"/>
        </w:rPr>
        <w:t>Status 10 – Description Phase</w:t>
      </w:r>
    </w:p>
    <w:p w14:paraId="0E5CC3ED" w14:textId="4C6E1D3C" w:rsidR="009158B3" w:rsidRPr="00251D1C" w:rsidRDefault="009158B3" w:rsidP="00251D1C">
      <w:pPr>
        <w:pStyle w:val="ListParagraph"/>
        <w:ind w:left="1440"/>
        <w:rPr>
          <w:rFonts w:ascii="Calibri" w:eastAsia="Calibri" w:hAnsi="Calibri"/>
          <w:sz w:val="22"/>
          <w:szCs w:val="22"/>
        </w:rPr>
      </w:pPr>
      <w:r w:rsidRPr="00251D1C">
        <w:rPr>
          <w:rFonts w:ascii="Calibri" w:eastAsia="Calibri" w:hAnsi="Calibri"/>
          <w:sz w:val="22"/>
          <w:szCs w:val="22"/>
        </w:rPr>
        <w:t>Status 11 – Code/Hardware Bug (Response/Resolution)</w:t>
      </w:r>
    </w:p>
    <w:p w14:paraId="17D51B77" w14:textId="77777777" w:rsidR="009158B3" w:rsidRPr="00251D1C" w:rsidRDefault="009158B3" w:rsidP="00D54FA7">
      <w:pPr>
        <w:ind w:left="1440"/>
      </w:pPr>
      <w:r w:rsidRPr="00251D1C">
        <w:t>Status 15 - Enhancement Req. Internal (Oracle) Review</w:t>
      </w:r>
    </w:p>
    <w:p w14:paraId="658B58D4" w14:textId="77777777" w:rsidR="009158B3" w:rsidRPr="00251D1C" w:rsidRDefault="009158B3" w:rsidP="00D54FA7">
      <w:pPr>
        <w:ind w:left="1440"/>
      </w:pPr>
      <w:r w:rsidRPr="00251D1C">
        <w:t>Status 16 – Bug Screening/Triage</w:t>
      </w:r>
    </w:p>
    <w:p w14:paraId="2DDBAA7D" w14:textId="77777777" w:rsidR="009158B3" w:rsidRPr="00251D1C" w:rsidRDefault="009158B3" w:rsidP="00D54FA7">
      <w:pPr>
        <w:ind w:left="1440"/>
      </w:pPr>
      <w:r w:rsidRPr="00251D1C">
        <w:t>Status 21 – Cost Required, To Development</w:t>
      </w:r>
    </w:p>
    <w:p w14:paraId="5F283F58" w14:textId="77777777" w:rsidR="009158B3" w:rsidRPr="00251D1C" w:rsidRDefault="009158B3" w:rsidP="00D54FA7">
      <w:pPr>
        <w:ind w:left="1440"/>
      </w:pPr>
      <w:r w:rsidRPr="00251D1C">
        <w:t>Status 25 – Open, Awaiting Code/Hardware review</w:t>
      </w:r>
    </w:p>
    <w:p w14:paraId="26130D2E" w14:textId="77777777" w:rsidR="009158B3" w:rsidRPr="00251D1C" w:rsidRDefault="009158B3" w:rsidP="00D54FA7">
      <w:pPr>
        <w:ind w:left="1440"/>
      </w:pPr>
      <w:r w:rsidRPr="00251D1C">
        <w:t>Status 26 - Open/Failed Verification</w:t>
      </w:r>
    </w:p>
    <w:p w14:paraId="43ED5B01" w14:textId="77777777" w:rsidR="009158B3" w:rsidRPr="00251D1C" w:rsidRDefault="009158B3" w:rsidP="00D54FA7">
      <w:pPr>
        <w:ind w:left="1440"/>
      </w:pPr>
      <w:r w:rsidRPr="00251D1C">
        <w:t>Status 30 – More Information Requested. To Filer</w:t>
      </w:r>
    </w:p>
    <w:p w14:paraId="03C8FF2C" w14:textId="77777777" w:rsidR="009158B3" w:rsidRPr="00251D1C" w:rsidRDefault="009158B3" w:rsidP="00D54FA7">
      <w:pPr>
        <w:ind w:left="1440"/>
      </w:pPr>
      <w:r w:rsidRPr="00251D1C">
        <w:t>Status 69 – PSE to QA: Packages Delivered</w:t>
      </w:r>
    </w:p>
    <w:p w14:paraId="50F1EB3D" w14:textId="77777777" w:rsidR="009158B3" w:rsidRPr="00251D1C" w:rsidRDefault="009158B3" w:rsidP="00D54FA7">
      <w:pPr>
        <w:ind w:left="1440"/>
      </w:pPr>
      <w:r w:rsidRPr="00251D1C">
        <w:t>Status 80 - Development to QA/Fix Delivered Internal</w:t>
      </w:r>
    </w:p>
    <w:p w14:paraId="6BDA5C19" w14:textId="77777777" w:rsidR="009158B3" w:rsidRPr="00251D1C" w:rsidRDefault="009158B3" w:rsidP="00D54FA7">
      <w:pPr>
        <w:ind w:left="1440"/>
      </w:pPr>
      <w:r w:rsidRPr="00251D1C">
        <w:t>Status 82 - Q/A to Enhancement Evaluation</w:t>
      </w:r>
    </w:p>
    <w:p w14:paraId="330C1C3A" w14:textId="77777777" w:rsidR="009158B3" w:rsidRPr="00251D1C" w:rsidRDefault="009158B3" w:rsidP="00D54FA7">
      <w:pPr>
        <w:ind w:left="1440"/>
      </w:pPr>
      <w:r w:rsidRPr="00251D1C">
        <w:t>Status 87 – Fix verified/Merge Required</w:t>
      </w:r>
    </w:p>
    <w:p w14:paraId="72A39B55" w14:textId="77777777" w:rsidR="009158B3" w:rsidRPr="00251D1C" w:rsidRDefault="009158B3" w:rsidP="00D54FA7">
      <w:pPr>
        <w:ind w:left="1440"/>
      </w:pPr>
      <w:r w:rsidRPr="00251D1C">
        <w:t>Status 91 – Closed, Could Not Reproduce</w:t>
      </w:r>
    </w:p>
    <w:p w14:paraId="4FF7EE6A" w14:textId="2130D6B8" w:rsidR="00251D1C" w:rsidRDefault="009158B3" w:rsidP="00251D1C">
      <w:pPr>
        <w:ind w:left="1440"/>
      </w:pPr>
      <w:r w:rsidRPr="00251D1C">
        <w:t xml:space="preserve">Status 92 – Closed, </w:t>
      </w:r>
      <w:proofErr w:type="gramStart"/>
      <w:r w:rsidRPr="00251D1C">
        <w:t>Not</w:t>
      </w:r>
      <w:proofErr w:type="gramEnd"/>
      <w:r w:rsidRPr="00251D1C">
        <w:t xml:space="preserve"> a Bug</w:t>
      </w:r>
    </w:p>
    <w:p w14:paraId="25E61C24" w14:textId="77777777" w:rsidR="00251D1C" w:rsidRDefault="00251D1C" w:rsidP="00852CCA">
      <w:pPr>
        <w:pStyle w:val="ListParagraph"/>
        <w:numPr>
          <w:ilvl w:val="0"/>
          <w:numId w:val="13"/>
        </w:numPr>
        <w:rPr>
          <w:rFonts w:ascii="Calibri" w:eastAsia="Calibri" w:hAnsi="Calibri"/>
          <w:sz w:val="22"/>
          <w:szCs w:val="22"/>
        </w:rPr>
      </w:pPr>
      <w:r w:rsidRPr="00251D1C">
        <w:rPr>
          <w:rFonts w:ascii="Calibri" w:eastAsia="Calibri" w:hAnsi="Calibri"/>
          <w:sz w:val="22"/>
          <w:szCs w:val="22"/>
        </w:rPr>
        <w:t>Is there a way to review things that have been updated/changed?</w:t>
      </w:r>
    </w:p>
    <w:p w14:paraId="1561E628" w14:textId="07E33D36" w:rsidR="00251D1C" w:rsidRPr="00251D1C" w:rsidRDefault="00251D1C" w:rsidP="00852CCA">
      <w:pPr>
        <w:pStyle w:val="ListParagraph"/>
        <w:numPr>
          <w:ilvl w:val="1"/>
          <w:numId w:val="13"/>
        </w:numPr>
        <w:rPr>
          <w:rFonts w:ascii="Calibri" w:eastAsia="Calibri" w:hAnsi="Calibri"/>
          <w:sz w:val="22"/>
          <w:szCs w:val="22"/>
        </w:rPr>
      </w:pPr>
      <w:r w:rsidRPr="00251D1C">
        <w:rPr>
          <w:rFonts w:ascii="Calibri" w:eastAsia="Calibri" w:hAnsi="Calibri"/>
          <w:sz w:val="22"/>
          <w:szCs w:val="22"/>
        </w:rPr>
        <w:t>Suggestion-You can use Change Assistant to review 07Y/08Y.</w:t>
      </w:r>
    </w:p>
    <w:p w14:paraId="40BEB229" w14:textId="72828CD6" w:rsidR="00251D1C" w:rsidRPr="00251D1C" w:rsidRDefault="00251D1C" w:rsidP="00852CCA">
      <w:pPr>
        <w:pStyle w:val="ListParagraph"/>
        <w:numPr>
          <w:ilvl w:val="0"/>
          <w:numId w:val="13"/>
        </w:numPr>
        <w:rPr>
          <w:rFonts w:ascii="Calibri" w:eastAsia="Calibri" w:hAnsi="Calibri"/>
          <w:sz w:val="22"/>
          <w:szCs w:val="22"/>
        </w:rPr>
      </w:pPr>
      <w:r w:rsidRPr="00251D1C">
        <w:rPr>
          <w:rFonts w:ascii="Calibri" w:eastAsia="Calibri" w:hAnsi="Calibri"/>
          <w:sz w:val="22"/>
          <w:szCs w:val="22"/>
        </w:rPr>
        <w:t xml:space="preserve">Document Center: </w:t>
      </w:r>
    </w:p>
    <w:p w14:paraId="2F4D5F5F" w14:textId="332F82EE" w:rsidR="00251D1C" w:rsidRPr="00251D1C" w:rsidRDefault="00251D1C" w:rsidP="00852CCA">
      <w:pPr>
        <w:pStyle w:val="ListParagraph"/>
        <w:numPr>
          <w:ilvl w:val="1"/>
          <w:numId w:val="13"/>
        </w:numPr>
        <w:rPr>
          <w:rFonts w:ascii="Calibri" w:eastAsia="Calibri" w:hAnsi="Calibri"/>
          <w:sz w:val="22"/>
          <w:szCs w:val="22"/>
        </w:rPr>
      </w:pPr>
      <w:r w:rsidRPr="00251D1C">
        <w:rPr>
          <w:rFonts w:ascii="Calibri" w:eastAsia="Calibri" w:hAnsi="Calibri"/>
          <w:sz w:val="22"/>
          <w:szCs w:val="22"/>
        </w:rPr>
        <w:t xml:space="preserve">Extra Tab Document for YE can this return to have everything in one place? Doc ID: 1377566.2 </w:t>
      </w:r>
    </w:p>
    <w:p w14:paraId="77966564" w14:textId="77777777" w:rsidR="00251D1C" w:rsidRPr="00251D1C" w:rsidRDefault="00251D1C" w:rsidP="00251D1C"/>
    <w:p w14:paraId="3607F734" w14:textId="77777777" w:rsidR="009158B3" w:rsidRPr="00251D1C" w:rsidRDefault="009158B3" w:rsidP="009158B3">
      <w:pPr>
        <w:tabs>
          <w:tab w:val="left" w:pos="5841"/>
        </w:tabs>
        <w:rPr>
          <w:b/>
          <w:bCs/>
          <w:i/>
          <w:iCs/>
        </w:rPr>
      </w:pPr>
    </w:p>
    <w:p w14:paraId="1F005275" w14:textId="77777777" w:rsidR="00D54FA7" w:rsidRDefault="00D54FA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sz w:val="32"/>
          <w:szCs w:val="32"/>
        </w:rPr>
        <w:br w:type="page"/>
      </w:r>
    </w:p>
    <w:p w14:paraId="6AA34B46" w14:textId="6C51F3BC" w:rsidR="009158B3" w:rsidRPr="00D54FA7" w:rsidRDefault="00E26999" w:rsidP="00DB0508">
      <w:pPr>
        <w:pStyle w:val="Heading2"/>
        <w:rPr>
          <w:rStyle w:val="IntenseEmphasis"/>
          <w:b w:val="0"/>
          <w:bCs w:val="0"/>
          <w:i w:val="0"/>
          <w:iCs w:val="0"/>
          <w:color w:val="2E74B5" w:themeColor="accent1" w:themeShade="BF"/>
          <w:sz w:val="32"/>
          <w:szCs w:val="32"/>
        </w:rPr>
      </w:pPr>
      <w:r w:rsidRPr="00D54FA7">
        <w:rPr>
          <w:rStyle w:val="IntenseEmphasis"/>
          <w:b w:val="0"/>
          <w:bCs w:val="0"/>
          <w:i w:val="0"/>
          <w:iCs w:val="0"/>
          <w:color w:val="2E74B5" w:themeColor="accent1" w:themeShade="BF"/>
          <w:sz w:val="32"/>
          <w:szCs w:val="32"/>
        </w:rPr>
        <w:lastRenderedPageBreak/>
        <w:t>Round Table/Demo Ideas:</w:t>
      </w:r>
    </w:p>
    <w:bookmarkEnd w:id="0"/>
    <w:bookmarkEnd w:id="1"/>
    <w:tbl>
      <w:tblPr>
        <w:tblW w:w="5000" w:type="pct"/>
        <w:tblCellSpacing w:w="0" w:type="dxa"/>
        <w:tblCellMar>
          <w:left w:w="0" w:type="dxa"/>
          <w:right w:w="0" w:type="dxa"/>
        </w:tblCellMar>
        <w:tblLook w:val="04A0" w:firstRow="1" w:lastRow="0" w:firstColumn="1" w:lastColumn="0" w:noHBand="0" w:noVBand="1"/>
        <w:tblDescription w:val=""/>
      </w:tblPr>
      <w:tblGrid>
        <w:gridCol w:w="6"/>
        <w:gridCol w:w="10794"/>
      </w:tblGrid>
      <w:tr w:rsidR="008A5EF9" w:rsidRPr="008A5EF9" w14:paraId="5029A0F8" w14:textId="77777777" w:rsidTr="00E26999">
        <w:trPr>
          <w:trHeight w:val="1710"/>
          <w:tblCellSpacing w:w="0" w:type="dxa"/>
        </w:trPr>
        <w:tc>
          <w:tcPr>
            <w:tcW w:w="0" w:type="auto"/>
            <w:vAlign w:val="center"/>
            <w:hideMark/>
          </w:tcPr>
          <w:p w14:paraId="50813E30" w14:textId="77777777" w:rsidR="008A5EF9" w:rsidRDefault="008A5EF9">
            <w:pPr>
              <w:rPr>
                <w:rFonts w:ascii="Times New Roman" w:eastAsia="Times New Roman" w:hAnsi="Times New Roman"/>
              </w:rPr>
            </w:pPr>
          </w:p>
        </w:tc>
        <w:tc>
          <w:tcPr>
            <w:tcW w:w="4999" w:type="pct"/>
            <w:hideMark/>
          </w:tcPr>
          <w:p w14:paraId="6C731CDF" w14:textId="5304066F" w:rsidR="002D6417" w:rsidRPr="006163F7" w:rsidRDefault="002D6417" w:rsidP="00852CCA">
            <w:pPr>
              <w:pStyle w:val="ListParagraph"/>
              <w:numPr>
                <w:ilvl w:val="0"/>
                <w:numId w:val="1"/>
              </w:numPr>
              <w:spacing w:after="160" w:line="259" w:lineRule="auto"/>
              <w:rPr>
                <w:rFonts w:ascii="Calibri" w:eastAsia="Calibri" w:hAnsi="Calibri"/>
                <w:sz w:val="22"/>
                <w:szCs w:val="22"/>
              </w:rPr>
            </w:pPr>
            <w:r w:rsidRPr="006163F7">
              <w:rPr>
                <w:rFonts w:ascii="Calibri" w:eastAsia="Calibri" w:hAnsi="Calibri"/>
                <w:sz w:val="22"/>
                <w:szCs w:val="22"/>
              </w:rPr>
              <w:t>Best practice to managing their Job Type and Steps</w:t>
            </w:r>
          </w:p>
          <w:p w14:paraId="172796C4" w14:textId="77777777" w:rsidR="002D6417" w:rsidRDefault="002D6417" w:rsidP="002D6417">
            <w:pPr>
              <w:spacing w:after="160" w:line="259" w:lineRule="auto"/>
            </w:pPr>
            <w:r>
              <w:t>Evelyn @ Port of Portland-In our company we pay a premium for each individual certification/skill an employee may have so there are lots of combinations of skills to make up the Job Step. It means we end up having to create 75+ job steps when we add one new skill/certification. We now have hundreds of job steps for our POLICE group.</w:t>
            </w:r>
          </w:p>
          <w:p w14:paraId="64CFAB80" w14:textId="77777777" w:rsidR="002D6417" w:rsidRDefault="002D6417" w:rsidP="002D6417">
            <w:pPr>
              <w:spacing w:after="160" w:line="259" w:lineRule="auto"/>
            </w:pPr>
          </w:p>
          <w:p w14:paraId="0DF34696" w14:textId="77777777" w:rsidR="002D6417" w:rsidRPr="006163F7" w:rsidRDefault="002D6417" w:rsidP="00852CCA">
            <w:pPr>
              <w:pStyle w:val="ListParagraph"/>
              <w:numPr>
                <w:ilvl w:val="0"/>
                <w:numId w:val="1"/>
              </w:numPr>
              <w:spacing w:after="160" w:line="259" w:lineRule="auto"/>
              <w:rPr>
                <w:rFonts w:ascii="Calibri" w:eastAsia="Calibri" w:hAnsi="Calibri"/>
                <w:sz w:val="22"/>
                <w:szCs w:val="22"/>
              </w:rPr>
            </w:pPr>
            <w:r w:rsidRPr="006163F7">
              <w:rPr>
                <w:rFonts w:ascii="Calibri" w:eastAsia="Calibri" w:hAnsi="Calibri"/>
                <w:sz w:val="22"/>
                <w:szCs w:val="22"/>
              </w:rPr>
              <w:t>Data Governance</w:t>
            </w:r>
            <w:r>
              <w:rPr>
                <w:rFonts w:ascii="Calibri" w:eastAsia="Calibri" w:hAnsi="Calibri"/>
                <w:sz w:val="22"/>
                <w:szCs w:val="22"/>
              </w:rPr>
              <w:t>- Data Governance and Reporting</w:t>
            </w:r>
          </w:p>
          <w:p w14:paraId="48E7B059" w14:textId="77777777" w:rsidR="002D6417" w:rsidRDefault="002D6417" w:rsidP="002D6417">
            <w:pPr>
              <w:spacing w:after="160" w:line="259" w:lineRule="auto"/>
            </w:pPr>
            <w:proofErr w:type="spellStart"/>
            <w:r>
              <w:t>Katie@BrasfieldGorrie</w:t>
            </w:r>
            <w:proofErr w:type="spellEnd"/>
            <w:r>
              <w:t>- What reporting system for quick queries with data across multiple systems?</w:t>
            </w:r>
            <w:r w:rsidRPr="00BE4BBA">
              <w:t xml:space="preserve"> </w:t>
            </w:r>
            <w:r>
              <w:t>What is your main choice for reporting? Do the functional teams build them, IT, 3</w:t>
            </w:r>
            <w:r w:rsidRPr="00BE4BBA">
              <w:rPr>
                <w:vertAlign w:val="superscript"/>
              </w:rPr>
              <w:t>rd</w:t>
            </w:r>
            <w:r>
              <w:t xml:space="preserve"> party?</w:t>
            </w:r>
          </w:p>
          <w:p w14:paraId="7B652796" w14:textId="77777777" w:rsidR="002D6417" w:rsidRDefault="002D6417" w:rsidP="002D6417">
            <w:pPr>
              <w:spacing w:after="160" w:line="259" w:lineRule="auto"/>
            </w:pPr>
            <w:r w:rsidRPr="00BE4BBA">
              <w:t>*</w:t>
            </w:r>
            <w:proofErr w:type="gramStart"/>
            <w:r w:rsidRPr="00BE4BBA">
              <w:t>who</w:t>
            </w:r>
            <w:proofErr w:type="gramEnd"/>
            <w:r w:rsidRPr="00BE4BBA">
              <w:t xml:space="preserve"> decides and creates calculated fields and what data governance do you have across company to make sure everyone is using that same calculation?</w:t>
            </w:r>
          </w:p>
          <w:p w14:paraId="72AC9CDA" w14:textId="77777777" w:rsidR="002D6417" w:rsidRDefault="002D6417" w:rsidP="002D6417">
            <w:pPr>
              <w:spacing w:after="160" w:line="259" w:lineRule="auto"/>
            </w:pPr>
          </w:p>
          <w:p w14:paraId="630A3EAB" w14:textId="77777777" w:rsidR="002D6417" w:rsidRDefault="002D6417" w:rsidP="00852CCA">
            <w:pPr>
              <w:pStyle w:val="ListParagraph"/>
              <w:numPr>
                <w:ilvl w:val="0"/>
                <w:numId w:val="1"/>
              </w:numPr>
              <w:spacing w:after="160" w:line="259" w:lineRule="auto"/>
              <w:rPr>
                <w:rFonts w:ascii="Calibri" w:eastAsia="Calibri" w:hAnsi="Calibri"/>
                <w:sz w:val="22"/>
                <w:szCs w:val="22"/>
              </w:rPr>
            </w:pPr>
            <w:r w:rsidRPr="00BD7684">
              <w:rPr>
                <w:rFonts w:ascii="Calibri" w:eastAsia="Calibri" w:hAnsi="Calibri"/>
                <w:sz w:val="22"/>
                <w:szCs w:val="22"/>
              </w:rPr>
              <w:t>Dec/Jan- YE Issue Roundtable (no demo)</w:t>
            </w:r>
          </w:p>
          <w:p w14:paraId="1B13207B" w14:textId="77777777" w:rsidR="002D6417" w:rsidRDefault="002D6417" w:rsidP="00852CCA">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 xml:space="preserve">Evelyn @ Port of Portland </w:t>
            </w:r>
          </w:p>
          <w:p w14:paraId="47D1D9E9"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What are companies doing to prevent issues with Final Update Errors and tables not populating correctly? How did you make sure everything was correct after this issue?</w:t>
            </w:r>
          </w:p>
          <w:p w14:paraId="58A1A792"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Connie </w:t>
            </w:r>
            <w:proofErr w:type="spellStart"/>
            <w:r>
              <w:rPr>
                <w:rFonts w:ascii="Calibri" w:eastAsia="Calibri" w:hAnsi="Calibri"/>
                <w:sz w:val="22"/>
                <w:szCs w:val="22"/>
              </w:rPr>
              <w:t>Siska</w:t>
            </w:r>
            <w:proofErr w:type="spellEnd"/>
            <w:r>
              <w:rPr>
                <w:rFonts w:ascii="Calibri" w:eastAsia="Calibri" w:hAnsi="Calibri"/>
                <w:sz w:val="22"/>
                <w:szCs w:val="22"/>
              </w:rPr>
              <w:t xml:space="preserve">- If Final Update ends in </w:t>
            </w:r>
            <w:proofErr w:type="gramStart"/>
            <w:r>
              <w:rPr>
                <w:rFonts w:ascii="Calibri" w:eastAsia="Calibri" w:hAnsi="Calibri"/>
                <w:sz w:val="22"/>
                <w:szCs w:val="22"/>
              </w:rPr>
              <w:t>error</w:t>
            </w:r>
            <w:proofErr w:type="gramEnd"/>
            <w:r>
              <w:rPr>
                <w:rFonts w:ascii="Calibri" w:eastAsia="Calibri" w:hAnsi="Calibri"/>
                <w:sz w:val="22"/>
                <w:szCs w:val="22"/>
              </w:rPr>
              <w:t xml:space="preserve"> you can kick off final update again after taking “A” out of Payroll Parameters. You will need to check the last employee updated in history and the last employee in temp tables. *Automatic GL posting may have issues just check. </w:t>
            </w:r>
          </w:p>
          <w:p w14:paraId="4CA66368"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If same data </w:t>
            </w:r>
            <w:proofErr w:type="gramStart"/>
            <w:r>
              <w:rPr>
                <w:rFonts w:ascii="Calibri" w:eastAsia="Calibri" w:hAnsi="Calibri"/>
                <w:sz w:val="22"/>
                <w:szCs w:val="22"/>
              </w:rPr>
              <w:t>set</w:t>
            </w:r>
            <w:proofErr w:type="gramEnd"/>
            <w:r>
              <w:rPr>
                <w:rFonts w:ascii="Calibri" w:eastAsia="Calibri" w:hAnsi="Calibri"/>
                <w:sz w:val="22"/>
                <w:szCs w:val="22"/>
              </w:rPr>
              <w:t xml:space="preserve"> you need to make sure first payroll is correct before you move on to the next table. </w:t>
            </w:r>
          </w:p>
          <w:p w14:paraId="26405EAE" w14:textId="77777777" w:rsidR="002D6417" w:rsidRDefault="002D6417" w:rsidP="00852CCA">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Will show at next SIG meeting</w:t>
            </w:r>
          </w:p>
          <w:p w14:paraId="0E7D0125" w14:textId="77777777" w:rsidR="002D6417" w:rsidRDefault="002D6417" w:rsidP="00852CCA">
            <w:pPr>
              <w:pStyle w:val="ListParagraph"/>
              <w:numPr>
                <w:ilvl w:val="0"/>
                <w:numId w:val="1"/>
              </w:numPr>
              <w:spacing w:after="160" w:line="259" w:lineRule="auto"/>
              <w:rPr>
                <w:rFonts w:ascii="Calibri" w:eastAsia="Calibri" w:hAnsi="Calibri"/>
                <w:sz w:val="22"/>
                <w:szCs w:val="22"/>
              </w:rPr>
            </w:pPr>
            <w:r w:rsidRPr="00CA57E7">
              <w:rPr>
                <w:rFonts w:ascii="Calibri" w:eastAsia="Calibri" w:hAnsi="Calibri"/>
                <w:sz w:val="22"/>
                <w:szCs w:val="22"/>
              </w:rPr>
              <w:t>Remote Work- How to track in E1 and how to manage the process? Cat Code?</w:t>
            </w:r>
          </w:p>
          <w:p w14:paraId="6CA1AA4D" w14:textId="62D2CBD8" w:rsidR="002D6417" w:rsidRDefault="002D6417" w:rsidP="00852CCA">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 xml:space="preserve">Tips when acquiring new company? Pamela Lyons @ </w:t>
            </w:r>
            <w:proofErr w:type="spellStart"/>
            <w:r w:rsidRPr="009C7297">
              <w:rPr>
                <w:rFonts w:ascii="Calibri" w:eastAsia="Calibri" w:hAnsi="Calibri"/>
                <w:sz w:val="22"/>
                <w:szCs w:val="22"/>
              </w:rPr>
              <w:t>AstenJohnson</w:t>
            </w:r>
            <w:proofErr w:type="spellEnd"/>
            <w:r>
              <w:rPr>
                <w:rFonts w:ascii="Calibri" w:eastAsia="Calibri" w:hAnsi="Calibri"/>
                <w:sz w:val="22"/>
                <w:szCs w:val="22"/>
              </w:rPr>
              <w:t xml:space="preserve"> </w:t>
            </w:r>
            <w:r w:rsidRPr="009C7297">
              <w:rPr>
                <w:rFonts w:ascii="Calibri" w:eastAsia="Calibri" w:hAnsi="Calibri"/>
                <w:sz w:val="22"/>
                <w:szCs w:val="22"/>
              </w:rPr>
              <w:t xml:space="preserve">We have done it several times - check list is good point. Whatever you do, try to avoid mid-year. Decide if you want to convert any of their existing, data., </w:t>
            </w:r>
            <w:proofErr w:type="spellStart"/>
            <w:r w:rsidRPr="009C7297">
              <w:rPr>
                <w:rFonts w:ascii="Calibri" w:eastAsia="Calibri" w:hAnsi="Calibri"/>
                <w:sz w:val="22"/>
                <w:szCs w:val="22"/>
              </w:rPr>
              <w:t>etc</w:t>
            </w:r>
            <w:proofErr w:type="spellEnd"/>
          </w:p>
          <w:p w14:paraId="4BE2F609" w14:textId="773F8579" w:rsidR="00113B4E" w:rsidRPr="00155A68" w:rsidRDefault="00113B4E" w:rsidP="00852CCA">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Demo: How to set up DBA’s especially 401K group limit?</w:t>
            </w:r>
          </w:p>
          <w:p w14:paraId="6E825F7E" w14:textId="1A9647D5" w:rsidR="00155A68" w:rsidRDefault="00155A68"/>
          <w:p w14:paraId="124E6EF4" w14:textId="77777777" w:rsidR="00155A68" w:rsidRDefault="00155A68"/>
          <w:p w14:paraId="093BA4B0" w14:textId="01B28C0F" w:rsidR="008A5EF9" w:rsidRPr="008A5EF9" w:rsidRDefault="008A5EF9"/>
        </w:tc>
      </w:tr>
    </w:tbl>
    <w:p w14:paraId="7A42884B" w14:textId="77777777" w:rsidR="0031142C" w:rsidRPr="00DB0508" w:rsidRDefault="0031142C" w:rsidP="00F8451B">
      <w:pPr>
        <w:spacing w:after="160" w:line="259" w:lineRule="auto"/>
      </w:pPr>
    </w:p>
    <w:p w14:paraId="225F6A5A" w14:textId="77777777" w:rsidR="009158B3" w:rsidRPr="009158B3" w:rsidRDefault="009158B3" w:rsidP="009158B3">
      <w:pPr>
        <w:rPr>
          <w:rFonts w:ascii="Cambria Math" w:hAnsi="Cambria Math" w:cs="Arial"/>
          <w:color w:val="FF0000"/>
        </w:rPr>
      </w:pPr>
    </w:p>
    <w:sectPr w:rsidR="009158B3" w:rsidRPr="009158B3" w:rsidSect="00D54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2AE"/>
    <w:multiLevelType w:val="hybridMultilevel"/>
    <w:tmpl w:val="5E24E1D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090D"/>
    <w:multiLevelType w:val="hybridMultilevel"/>
    <w:tmpl w:val="83500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11980"/>
    <w:multiLevelType w:val="hybridMultilevel"/>
    <w:tmpl w:val="4350E604"/>
    <w:lvl w:ilvl="0" w:tplc="DE2CF262">
      <w:start w:val="1"/>
      <w:numFmt w:val="bullet"/>
      <w:lvlText w:val="-"/>
      <w:lvlJc w:val="left"/>
      <w:pPr>
        <w:ind w:left="1130" w:hanging="360"/>
      </w:pPr>
      <w:rPr>
        <w:rFonts w:ascii="Calibri" w:eastAsia="Calibr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22E152C7"/>
    <w:multiLevelType w:val="hybridMultilevel"/>
    <w:tmpl w:val="514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D656A"/>
    <w:multiLevelType w:val="hybridMultilevel"/>
    <w:tmpl w:val="FEC6A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6735"/>
    <w:multiLevelType w:val="hybridMultilevel"/>
    <w:tmpl w:val="772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1AD"/>
    <w:multiLevelType w:val="hybridMultilevel"/>
    <w:tmpl w:val="79F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168"/>
    <w:multiLevelType w:val="hybridMultilevel"/>
    <w:tmpl w:val="45B0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B7468"/>
    <w:multiLevelType w:val="hybridMultilevel"/>
    <w:tmpl w:val="528C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15E3"/>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D60FA8"/>
    <w:multiLevelType w:val="hybridMultilevel"/>
    <w:tmpl w:val="849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1729"/>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E23495"/>
    <w:multiLevelType w:val="hybridMultilevel"/>
    <w:tmpl w:val="80ACD9CE"/>
    <w:lvl w:ilvl="0" w:tplc="92B0E36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E55D76"/>
    <w:multiLevelType w:val="hybridMultilevel"/>
    <w:tmpl w:val="6F1C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7139F"/>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D80376"/>
    <w:multiLevelType w:val="hybridMultilevel"/>
    <w:tmpl w:val="EA1C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278D6"/>
    <w:multiLevelType w:val="hybridMultilevel"/>
    <w:tmpl w:val="81D66998"/>
    <w:lvl w:ilvl="0" w:tplc="D01C4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30306"/>
    <w:multiLevelType w:val="hybridMultilevel"/>
    <w:tmpl w:val="835006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E05DFD"/>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054946"/>
    <w:multiLevelType w:val="hybridMultilevel"/>
    <w:tmpl w:val="A42E19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3"/>
  </w:num>
  <w:num w:numId="5">
    <w:abstractNumId w:val="13"/>
  </w:num>
  <w:num w:numId="6">
    <w:abstractNumId w:val="10"/>
  </w:num>
  <w:num w:numId="7">
    <w:abstractNumId w:val="6"/>
  </w:num>
  <w:num w:numId="8">
    <w:abstractNumId w:val="11"/>
  </w:num>
  <w:num w:numId="9">
    <w:abstractNumId w:val="18"/>
  </w:num>
  <w:num w:numId="10">
    <w:abstractNumId w:val="9"/>
  </w:num>
  <w:num w:numId="11">
    <w:abstractNumId w:val="14"/>
  </w:num>
  <w:num w:numId="12">
    <w:abstractNumId w:val="1"/>
  </w:num>
  <w:num w:numId="13">
    <w:abstractNumId w:val="0"/>
  </w:num>
  <w:num w:numId="14">
    <w:abstractNumId w:val="5"/>
  </w:num>
  <w:num w:numId="15">
    <w:abstractNumId w:val="2"/>
  </w:num>
  <w:num w:numId="16">
    <w:abstractNumId w:val="7"/>
  </w:num>
  <w:num w:numId="17">
    <w:abstractNumId w:val="17"/>
  </w:num>
  <w:num w:numId="18">
    <w:abstractNumId w:val="19"/>
  </w:num>
  <w:num w:numId="19">
    <w:abstractNumId w:val="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01784"/>
    <w:rsid w:val="00006CAC"/>
    <w:rsid w:val="00007171"/>
    <w:rsid w:val="00007761"/>
    <w:rsid w:val="0001251C"/>
    <w:rsid w:val="00013F07"/>
    <w:rsid w:val="000147C2"/>
    <w:rsid w:val="00015F8A"/>
    <w:rsid w:val="0002090E"/>
    <w:rsid w:val="000218DD"/>
    <w:rsid w:val="0003258B"/>
    <w:rsid w:val="0003410E"/>
    <w:rsid w:val="00034766"/>
    <w:rsid w:val="00052657"/>
    <w:rsid w:val="00053DB9"/>
    <w:rsid w:val="00054503"/>
    <w:rsid w:val="00061ACA"/>
    <w:rsid w:val="000636D0"/>
    <w:rsid w:val="00063D13"/>
    <w:rsid w:val="00071976"/>
    <w:rsid w:val="00074B6B"/>
    <w:rsid w:val="00080709"/>
    <w:rsid w:val="000813EC"/>
    <w:rsid w:val="00081629"/>
    <w:rsid w:val="00082459"/>
    <w:rsid w:val="00093A48"/>
    <w:rsid w:val="00095C90"/>
    <w:rsid w:val="000A3040"/>
    <w:rsid w:val="000A4401"/>
    <w:rsid w:val="000A51D6"/>
    <w:rsid w:val="000A797C"/>
    <w:rsid w:val="000B0028"/>
    <w:rsid w:val="000B4159"/>
    <w:rsid w:val="000C17A7"/>
    <w:rsid w:val="000C242D"/>
    <w:rsid w:val="000D0022"/>
    <w:rsid w:val="000D1CA2"/>
    <w:rsid w:val="000D4612"/>
    <w:rsid w:val="000D78E3"/>
    <w:rsid w:val="000E16A8"/>
    <w:rsid w:val="000E4661"/>
    <w:rsid w:val="000E5171"/>
    <w:rsid w:val="000E725F"/>
    <w:rsid w:val="000F3757"/>
    <w:rsid w:val="000F69B9"/>
    <w:rsid w:val="00100DF5"/>
    <w:rsid w:val="001029E4"/>
    <w:rsid w:val="00104A1A"/>
    <w:rsid w:val="0010512B"/>
    <w:rsid w:val="00107CF9"/>
    <w:rsid w:val="001129BC"/>
    <w:rsid w:val="001139F9"/>
    <w:rsid w:val="00113B4E"/>
    <w:rsid w:val="0011404C"/>
    <w:rsid w:val="00116B31"/>
    <w:rsid w:val="00117FE6"/>
    <w:rsid w:val="001307D0"/>
    <w:rsid w:val="00133355"/>
    <w:rsid w:val="001345B6"/>
    <w:rsid w:val="00134605"/>
    <w:rsid w:val="00135482"/>
    <w:rsid w:val="001479FF"/>
    <w:rsid w:val="00155A68"/>
    <w:rsid w:val="00160AFE"/>
    <w:rsid w:val="001777F0"/>
    <w:rsid w:val="00186100"/>
    <w:rsid w:val="00186A50"/>
    <w:rsid w:val="0019405C"/>
    <w:rsid w:val="00196685"/>
    <w:rsid w:val="00196F5C"/>
    <w:rsid w:val="00196FC0"/>
    <w:rsid w:val="001972A8"/>
    <w:rsid w:val="001A6D06"/>
    <w:rsid w:val="001B1D8E"/>
    <w:rsid w:val="001B7ECD"/>
    <w:rsid w:val="001C016F"/>
    <w:rsid w:val="001C3156"/>
    <w:rsid w:val="001C534F"/>
    <w:rsid w:val="001C6E29"/>
    <w:rsid w:val="001D64D5"/>
    <w:rsid w:val="001D7F0C"/>
    <w:rsid w:val="001E197B"/>
    <w:rsid w:val="001E24B5"/>
    <w:rsid w:val="001E3707"/>
    <w:rsid w:val="001E633D"/>
    <w:rsid w:val="001E63CD"/>
    <w:rsid w:val="001E6F72"/>
    <w:rsid w:val="001F171C"/>
    <w:rsid w:val="001F1B96"/>
    <w:rsid w:val="001F5EF9"/>
    <w:rsid w:val="001F61F0"/>
    <w:rsid w:val="001F6442"/>
    <w:rsid w:val="001F75F9"/>
    <w:rsid w:val="002008BE"/>
    <w:rsid w:val="002015D1"/>
    <w:rsid w:val="00202F31"/>
    <w:rsid w:val="00204ECB"/>
    <w:rsid w:val="0020557F"/>
    <w:rsid w:val="00206BF1"/>
    <w:rsid w:val="00211816"/>
    <w:rsid w:val="00211B05"/>
    <w:rsid w:val="0021310C"/>
    <w:rsid w:val="002155DC"/>
    <w:rsid w:val="00215A72"/>
    <w:rsid w:val="00216864"/>
    <w:rsid w:val="00220B22"/>
    <w:rsid w:val="00221DD7"/>
    <w:rsid w:val="0022280A"/>
    <w:rsid w:val="0022432F"/>
    <w:rsid w:val="002243EF"/>
    <w:rsid w:val="00224B1B"/>
    <w:rsid w:val="002258E1"/>
    <w:rsid w:val="00226C38"/>
    <w:rsid w:val="00226D96"/>
    <w:rsid w:val="00227CA0"/>
    <w:rsid w:val="00231CA5"/>
    <w:rsid w:val="00234148"/>
    <w:rsid w:val="00242E97"/>
    <w:rsid w:val="00245034"/>
    <w:rsid w:val="00245C56"/>
    <w:rsid w:val="00246478"/>
    <w:rsid w:val="00251D1C"/>
    <w:rsid w:val="00252271"/>
    <w:rsid w:val="00254614"/>
    <w:rsid w:val="0025512A"/>
    <w:rsid w:val="00262494"/>
    <w:rsid w:val="00264BA2"/>
    <w:rsid w:val="0026724E"/>
    <w:rsid w:val="00272D27"/>
    <w:rsid w:val="002745E8"/>
    <w:rsid w:val="002757F5"/>
    <w:rsid w:val="00281F3B"/>
    <w:rsid w:val="00283DC7"/>
    <w:rsid w:val="00285248"/>
    <w:rsid w:val="00285C0F"/>
    <w:rsid w:val="002877F8"/>
    <w:rsid w:val="002920BD"/>
    <w:rsid w:val="00294BB3"/>
    <w:rsid w:val="002A4EE0"/>
    <w:rsid w:val="002A65A7"/>
    <w:rsid w:val="002B0751"/>
    <w:rsid w:val="002B69D3"/>
    <w:rsid w:val="002B7488"/>
    <w:rsid w:val="002C1424"/>
    <w:rsid w:val="002C23D5"/>
    <w:rsid w:val="002C2976"/>
    <w:rsid w:val="002C3BF9"/>
    <w:rsid w:val="002C4D84"/>
    <w:rsid w:val="002D4A88"/>
    <w:rsid w:val="002D6417"/>
    <w:rsid w:val="002E5F03"/>
    <w:rsid w:val="002E6DDA"/>
    <w:rsid w:val="002F0488"/>
    <w:rsid w:val="0030001B"/>
    <w:rsid w:val="00301C42"/>
    <w:rsid w:val="0030260A"/>
    <w:rsid w:val="00303447"/>
    <w:rsid w:val="003040FE"/>
    <w:rsid w:val="00305A26"/>
    <w:rsid w:val="00306CC8"/>
    <w:rsid w:val="00311230"/>
    <w:rsid w:val="0031142C"/>
    <w:rsid w:val="00312D01"/>
    <w:rsid w:val="00312E2B"/>
    <w:rsid w:val="003145A2"/>
    <w:rsid w:val="0031551F"/>
    <w:rsid w:val="00315BE1"/>
    <w:rsid w:val="00317217"/>
    <w:rsid w:val="00320D11"/>
    <w:rsid w:val="003230AC"/>
    <w:rsid w:val="00326DBA"/>
    <w:rsid w:val="0033283E"/>
    <w:rsid w:val="00332AF1"/>
    <w:rsid w:val="0033461A"/>
    <w:rsid w:val="0033491A"/>
    <w:rsid w:val="00340585"/>
    <w:rsid w:val="00343733"/>
    <w:rsid w:val="00345A57"/>
    <w:rsid w:val="00346925"/>
    <w:rsid w:val="00346E5F"/>
    <w:rsid w:val="0035149B"/>
    <w:rsid w:val="00354684"/>
    <w:rsid w:val="00354AA3"/>
    <w:rsid w:val="00355A35"/>
    <w:rsid w:val="00364ACC"/>
    <w:rsid w:val="00370CD1"/>
    <w:rsid w:val="00374AFC"/>
    <w:rsid w:val="00374CF3"/>
    <w:rsid w:val="00375367"/>
    <w:rsid w:val="00375FA7"/>
    <w:rsid w:val="003760A0"/>
    <w:rsid w:val="003768CD"/>
    <w:rsid w:val="003829D3"/>
    <w:rsid w:val="00382F6F"/>
    <w:rsid w:val="00386165"/>
    <w:rsid w:val="00387A61"/>
    <w:rsid w:val="00391CAB"/>
    <w:rsid w:val="00394956"/>
    <w:rsid w:val="003966AF"/>
    <w:rsid w:val="003A0AA0"/>
    <w:rsid w:val="003A248C"/>
    <w:rsid w:val="003A2848"/>
    <w:rsid w:val="003A3D4C"/>
    <w:rsid w:val="003A639A"/>
    <w:rsid w:val="003A71CE"/>
    <w:rsid w:val="003B0898"/>
    <w:rsid w:val="003B4003"/>
    <w:rsid w:val="003D0980"/>
    <w:rsid w:val="003D1031"/>
    <w:rsid w:val="003D5916"/>
    <w:rsid w:val="003D6588"/>
    <w:rsid w:val="003E1D45"/>
    <w:rsid w:val="003E27C4"/>
    <w:rsid w:val="003E559B"/>
    <w:rsid w:val="003F1E32"/>
    <w:rsid w:val="003F43F3"/>
    <w:rsid w:val="003F5567"/>
    <w:rsid w:val="00407CE7"/>
    <w:rsid w:val="004129FF"/>
    <w:rsid w:val="00415669"/>
    <w:rsid w:val="004175D8"/>
    <w:rsid w:val="00417BEB"/>
    <w:rsid w:val="00421A24"/>
    <w:rsid w:val="00422746"/>
    <w:rsid w:val="00426D39"/>
    <w:rsid w:val="0042702D"/>
    <w:rsid w:val="00427E61"/>
    <w:rsid w:val="004323E2"/>
    <w:rsid w:val="0043245B"/>
    <w:rsid w:val="004327C3"/>
    <w:rsid w:val="00432C4C"/>
    <w:rsid w:val="00433D83"/>
    <w:rsid w:val="004350F8"/>
    <w:rsid w:val="00443532"/>
    <w:rsid w:val="00444F4F"/>
    <w:rsid w:val="00451B2E"/>
    <w:rsid w:val="00453792"/>
    <w:rsid w:val="00454759"/>
    <w:rsid w:val="00461B6B"/>
    <w:rsid w:val="004648B9"/>
    <w:rsid w:val="00464B52"/>
    <w:rsid w:val="00467C5B"/>
    <w:rsid w:val="00467FC6"/>
    <w:rsid w:val="004702A1"/>
    <w:rsid w:val="004716F0"/>
    <w:rsid w:val="00473626"/>
    <w:rsid w:val="00474325"/>
    <w:rsid w:val="004747AD"/>
    <w:rsid w:val="0047586F"/>
    <w:rsid w:val="00476986"/>
    <w:rsid w:val="00477C0C"/>
    <w:rsid w:val="004815BF"/>
    <w:rsid w:val="004834F4"/>
    <w:rsid w:val="00485E95"/>
    <w:rsid w:val="00487E84"/>
    <w:rsid w:val="0049247B"/>
    <w:rsid w:val="00496E77"/>
    <w:rsid w:val="004A03F0"/>
    <w:rsid w:val="004A27C6"/>
    <w:rsid w:val="004A2C44"/>
    <w:rsid w:val="004A3D73"/>
    <w:rsid w:val="004A4B86"/>
    <w:rsid w:val="004A5A10"/>
    <w:rsid w:val="004A64E6"/>
    <w:rsid w:val="004A7A0B"/>
    <w:rsid w:val="004B4871"/>
    <w:rsid w:val="004B51E0"/>
    <w:rsid w:val="004B580F"/>
    <w:rsid w:val="004C023F"/>
    <w:rsid w:val="004C0D97"/>
    <w:rsid w:val="004C0DC3"/>
    <w:rsid w:val="004C317B"/>
    <w:rsid w:val="004C5201"/>
    <w:rsid w:val="004D17A0"/>
    <w:rsid w:val="004D225A"/>
    <w:rsid w:val="004D3FE9"/>
    <w:rsid w:val="004D4322"/>
    <w:rsid w:val="004E30F4"/>
    <w:rsid w:val="004E437D"/>
    <w:rsid w:val="004E492C"/>
    <w:rsid w:val="004E51B8"/>
    <w:rsid w:val="004F1702"/>
    <w:rsid w:val="005010A9"/>
    <w:rsid w:val="005079F0"/>
    <w:rsid w:val="00507DFE"/>
    <w:rsid w:val="00510EA7"/>
    <w:rsid w:val="00510F41"/>
    <w:rsid w:val="00513FF9"/>
    <w:rsid w:val="0051428A"/>
    <w:rsid w:val="00517726"/>
    <w:rsid w:val="00517FE3"/>
    <w:rsid w:val="0052434C"/>
    <w:rsid w:val="00524810"/>
    <w:rsid w:val="00526099"/>
    <w:rsid w:val="00530C23"/>
    <w:rsid w:val="00530CE9"/>
    <w:rsid w:val="00532BA8"/>
    <w:rsid w:val="005334EC"/>
    <w:rsid w:val="00534C05"/>
    <w:rsid w:val="005374CA"/>
    <w:rsid w:val="00540123"/>
    <w:rsid w:val="00542A37"/>
    <w:rsid w:val="00542D44"/>
    <w:rsid w:val="00543FD9"/>
    <w:rsid w:val="00546022"/>
    <w:rsid w:val="0055387B"/>
    <w:rsid w:val="0055399C"/>
    <w:rsid w:val="0056266C"/>
    <w:rsid w:val="005637C3"/>
    <w:rsid w:val="00564A77"/>
    <w:rsid w:val="00574255"/>
    <w:rsid w:val="005753A0"/>
    <w:rsid w:val="005803E3"/>
    <w:rsid w:val="0058712F"/>
    <w:rsid w:val="005924DF"/>
    <w:rsid w:val="00596268"/>
    <w:rsid w:val="00596965"/>
    <w:rsid w:val="00597F60"/>
    <w:rsid w:val="005A4962"/>
    <w:rsid w:val="005A7204"/>
    <w:rsid w:val="005B0366"/>
    <w:rsid w:val="005B03EF"/>
    <w:rsid w:val="005B0978"/>
    <w:rsid w:val="005B4E2D"/>
    <w:rsid w:val="005B6A79"/>
    <w:rsid w:val="005B7421"/>
    <w:rsid w:val="005B74BC"/>
    <w:rsid w:val="005B7CEF"/>
    <w:rsid w:val="005C3B15"/>
    <w:rsid w:val="005C4324"/>
    <w:rsid w:val="005C4EAF"/>
    <w:rsid w:val="005D1CA9"/>
    <w:rsid w:val="005D22F1"/>
    <w:rsid w:val="005D5D93"/>
    <w:rsid w:val="005D647F"/>
    <w:rsid w:val="005E06C7"/>
    <w:rsid w:val="005E48A4"/>
    <w:rsid w:val="005F1177"/>
    <w:rsid w:val="005F302C"/>
    <w:rsid w:val="005F3583"/>
    <w:rsid w:val="005F3657"/>
    <w:rsid w:val="005F53CE"/>
    <w:rsid w:val="005F554D"/>
    <w:rsid w:val="006001C3"/>
    <w:rsid w:val="0060168F"/>
    <w:rsid w:val="00603607"/>
    <w:rsid w:val="006038B2"/>
    <w:rsid w:val="00607D27"/>
    <w:rsid w:val="00612C43"/>
    <w:rsid w:val="006140AD"/>
    <w:rsid w:val="006163F7"/>
    <w:rsid w:val="00621BFC"/>
    <w:rsid w:val="00623A16"/>
    <w:rsid w:val="00624891"/>
    <w:rsid w:val="00624A8F"/>
    <w:rsid w:val="006255D4"/>
    <w:rsid w:val="006273A5"/>
    <w:rsid w:val="00632040"/>
    <w:rsid w:val="006338F9"/>
    <w:rsid w:val="00635D8F"/>
    <w:rsid w:val="00640CD4"/>
    <w:rsid w:val="006436FA"/>
    <w:rsid w:val="00643DF3"/>
    <w:rsid w:val="006470E1"/>
    <w:rsid w:val="006501F2"/>
    <w:rsid w:val="006506CC"/>
    <w:rsid w:val="00650F5D"/>
    <w:rsid w:val="00652A36"/>
    <w:rsid w:val="00656D08"/>
    <w:rsid w:val="006603E2"/>
    <w:rsid w:val="006614D4"/>
    <w:rsid w:val="00664105"/>
    <w:rsid w:val="006642FE"/>
    <w:rsid w:val="00667612"/>
    <w:rsid w:val="00670201"/>
    <w:rsid w:val="0067221A"/>
    <w:rsid w:val="00672F96"/>
    <w:rsid w:val="006731C3"/>
    <w:rsid w:val="006745A7"/>
    <w:rsid w:val="0067570F"/>
    <w:rsid w:val="00680EF7"/>
    <w:rsid w:val="00681272"/>
    <w:rsid w:val="00682159"/>
    <w:rsid w:val="0068712A"/>
    <w:rsid w:val="00693048"/>
    <w:rsid w:val="00696D3A"/>
    <w:rsid w:val="00697CB4"/>
    <w:rsid w:val="006A6537"/>
    <w:rsid w:val="006A7090"/>
    <w:rsid w:val="006B2015"/>
    <w:rsid w:val="006B422D"/>
    <w:rsid w:val="006B4BCD"/>
    <w:rsid w:val="006B532F"/>
    <w:rsid w:val="006B5E48"/>
    <w:rsid w:val="006C2B2E"/>
    <w:rsid w:val="006C2DCC"/>
    <w:rsid w:val="006D6DD7"/>
    <w:rsid w:val="006E57F2"/>
    <w:rsid w:val="006E705C"/>
    <w:rsid w:val="006F2D93"/>
    <w:rsid w:val="006F6EA4"/>
    <w:rsid w:val="006F7245"/>
    <w:rsid w:val="007011DC"/>
    <w:rsid w:val="0070204F"/>
    <w:rsid w:val="007033CE"/>
    <w:rsid w:val="00707DA8"/>
    <w:rsid w:val="00711E53"/>
    <w:rsid w:val="00713F9D"/>
    <w:rsid w:val="00720144"/>
    <w:rsid w:val="00722BA9"/>
    <w:rsid w:val="00722CEE"/>
    <w:rsid w:val="00724C20"/>
    <w:rsid w:val="00726D82"/>
    <w:rsid w:val="0073110F"/>
    <w:rsid w:val="00735FC9"/>
    <w:rsid w:val="0073EF75"/>
    <w:rsid w:val="0074092B"/>
    <w:rsid w:val="00740C6B"/>
    <w:rsid w:val="00742894"/>
    <w:rsid w:val="00742ED9"/>
    <w:rsid w:val="00744E52"/>
    <w:rsid w:val="00750C92"/>
    <w:rsid w:val="00750F33"/>
    <w:rsid w:val="0075185A"/>
    <w:rsid w:val="00751E11"/>
    <w:rsid w:val="0075295F"/>
    <w:rsid w:val="00761595"/>
    <w:rsid w:val="00767FC8"/>
    <w:rsid w:val="007702F9"/>
    <w:rsid w:val="00770568"/>
    <w:rsid w:val="00770E99"/>
    <w:rsid w:val="00772ACB"/>
    <w:rsid w:val="007752E9"/>
    <w:rsid w:val="00776C93"/>
    <w:rsid w:val="00781D45"/>
    <w:rsid w:val="00783F7C"/>
    <w:rsid w:val="007854EE"/>
    <w:rsid w:val="00786569"/>
    <w:rsid w:val="0079066D"/>
    <w:rsid w:val="00790710"/>
    <w:rsid w:val="00790E78"/>
    <w:rsid w:val="00796B5D"/>
    <w:rsid w:val="007A08A2"/>
    <w:rsid w:val="007A178C"/>
    <w:rsid w:val="007A1FD0"/>
    <w:rsid w:val="007A6B1B"/>
    <w:rsid w:val="007A7ACB"/>
    <w:rsid w:val="007B00AC"/>
    <w:rsid w:val="007B0810"/>
    <w:rsid w:val="007B31B1"/>
    <w:rsid w:val="007C0CDA"/>
    <w:rsid w:val="007C1742"/>
    <w:rsid w:val="007C1FDA"/>
    <w:rsid w:val="007C2DFA"/>
    <w:rsid w:val="007C5269"/>
    <w:rsid w:val="007C55C7"/>
    <w:rsid w:val="007D089F"/>
    <w:rsid w:val="007D1519"/>
    <w:rsid w:val="007D454E"/>
    <w:rsid w:val="007D7BC7"/>
    <w:rsid w:val="007E1B92"/>
    <w:rsid w:val="007F2C4B"/>
    <w:rsid w:val="007F5E10"/>
    <w:rsid w:val="007F7EFF"/>
    <w:rsid w:val="00806564"/>
    <w:rsid w:val="00806971"/>
    <w:rsid w:val="00807823"/>
    <w:rsid w:val="0081375E"/>
    <w:rsid w:val="00817432"/>
    <w:rsid w:val="00820103"/>
    <w:rsid w:val="008201DF"/>
    <w:rsid w:val="00824F8E"/>
    <w:rsid w:val="00831CCF"/>
    <w:rsid w:val="00832FA9"/>
    <w:rsid w:val="00835A3F"/>
    <w:rsid w:val="008377C0"/>
    <w:rsid w:val="0083783C"/>
    <w:rsid w:val="008472EA"/>
    <w:rsid w:val="00847471"/>
    <w:rsid w:val="0085058A"/>
    <w:rsid w:val="00852CCA"/>
    <w:rsid w:val="00857AD4"/>
    <w:rsid w:val="00857E0B"/>
    <w:rsid w:val="00860656"/>
    <w:rsid w:val="008608B4"/>
    <w:rsid w:val="00860C86"/>
    <w:rsid w:val="00863F58"/>
    <w:rsid w:val="0086429B"/>
    <w:rsid w:val="00866D01"/>
    <w:rsid w:val="008705F2"/>
    <w:rsid w:val="00871192"/>
    <w:rsid w:val="008730D5"/>
    <w:rsid w:val="008735F7"/>
    <w:rsid w:val="008806DD"/>
    <w:rsid w:val="008823DC"/>
    <w:rsid w:val="008845B5"/>
    <w:rsid w:val="008872A9"/>
    <w:rsid w:val="0089692C"/>
    <w:rsid w:val="008A2340"/>
    <w:rsid w:val="008A45F9"/>
    <w:rsid w:val="008A4883"/>
    <w:rsid w:val="008A492F"/>
    <w:rsid w:val="008A5EF9"/>
    <w:rsid w:val="008A6574"/>
    <w:rsid w:val="008B153D"/>
    <w:rsid w:val="008B4077"/>
    <w:rsid w:val="008B4948"/>
    <w:rsid w:val="008B616F"/>
    <w:rsid w:val="008D25C6"/>
    <w:rsid w:val="008D4DE6"/>
    <w:rsid w:val="008D6172"/>
    <w:rsid w:val="008D6483"/>
    <w:rsid w:val="008E6D8A"/>
    <w:rsid w:val="008E7D62"/>
    <w:rsid w:val="008F152E"/>
    <w:rsid w:val="009015A6"/>
    <w:rsid w:val="00904557"/>
    <w:rsid w:val="009054B5"/>
    <w:rsid w:val="0091199D"/>
    <w:rsid w:val="009158B3"/>
    <w:rsid w:val="00916545"/>
    <w:rsid w:val="00917F69"/>
    <w:rsid w:val="009203F4"/>
    <w:rsid w:val="00932DB4"/>
    <w:rsid w:val="009356F1"/>
    <w:rsid w:val="00936BEF"/>
    <w:rsid w:val="00940126"/>
    <w:rsid w:val="00942FD2"/>
    <w:rsid w:val="009461C3"/>
    <w:rsid w:val="00957E0D"/>
    <w:rsid w:val="00960C65"/>
    <w:rsid w:val="00961C75"/>
    <w:rsid w:val="00962759"/>
    <w:rsid w:val="009651FD"/>
    <w:rsid w:val="009661BE"/>
    <w:rsid w:val="009721AE"/>
    <w:rsid w:val="00977A3F"/>
    <w:rsid w:val="0097D17C"/>
    <w:rsid w:val="00981CB9"/>
    <w:rsid w:val="00982F9C"/>
    <w:rsid w:val="00985398"/>
    <w:rsid w:val="00985C8E"/>
    <w:rsid w:val="00985FC8"/>
    <w:rsid w:val="0098616E"/>
    <w:rsid w:val="00991D76"/>
    <w:rsid w:val="00991E76"/>
    <w:rsid w:val="00992D9B"/>
    <w:rsid w:val="009A011F"/>
    <w:rsid w:val="009A061A"/>
    <w:rsid w:val="009A189B"/>
    <w:rsid w:val="009A3D41"/>
    <w:rsid w:val="009B0337"/>
    <w:rsid w:val="009B476F"/>
    <w:rsid w:val="009B5A93"/>
    <w:rsid w:val="009B6082"/>
    <w:rsid w:val="009B6BB1"/>
    <w:rsid w:val="009B6ECA"/>
    <w:rsid w:val="009C04B7"/>
    <w:rsid w:val="009C050B"/>
    <w:rsid w:val="009C06BC"/>
    <w:rsid w:val="009C200B"/>
    <w:rsid w:val="009C26B4"/>
    <w:rsid w:val="009C2A32"/>
    <w:rsid w:val="009C3941"/>
    <w:rsid w:val="009C50D0"/>
    <w:rsid w:val="009C7297"/>
    <w:rsid w:val="009C7436"/>
    <w:rsid w:val="009D0EA9"/>
    <w:rsid w:val="009D4681"/>
    <w:rsid w:val="009D5906"/>
    <w:rsid w:val="009D738F"/>
    <w:rsid w:val="009E4356"/>
    <w:rsid w:val="009E45A2"/>
    <w:rsid w:val="009E5542"/>
    <w:rsid w:val="009E6804"/>
    <w:rsid w:val="00A06C46"/>
    <w:rsid w:val="00A06D82"/>
    <w:rsid w:val="00A13AB3"/>
    <w:rsid w:val="00A15C6D"/>
    <w:rsid w:val="00A16A79"/>
    <w:rsid w:val="00A201A8"/>
    <w:rsid w:val="00A22448"/>
    <w:rsid w:val="00A250D9"/>
    <w:rsid w:val="00A31A21"/>
    <w:rsid w:val="00A3768A"/>
    <w:rsid w:val="00A40B0D"/>
    <w:rsid w:val="00A42646"/>
    <w:rsid w:val="00A4373C"/>
    <w:rsid w:val="00A43795"/>
    <w:rsid w:val="00A453AE"/>
    <w:rsid w:val="00A45500"/>
    <w:rsid w:val="00A51904"/>
    <w:rsid w:val="00A5227C"/>
    <w:rsid w:val="00A53BAE"/>
    <w:rsid w:val="00A55ECB"/>
    <w:rsid w:val="00A626E0"/>
    <w:rsid w:val="00A65A53"/>
    <w:rsid w:val="00A66EC9"/>
    <w:rsid w:val="00A716CF"/>
    <w:rsid w:val="00A74873"/>
    <w:rsid w:val="00A803E3"/>
    <w:rsid w:val="00A81D58"/>
    <w:rsid w:val="00A8441C"/>
    <w:rsid w:val="00A86649"/>
    <w:rsid w:val="00A9014A"/>
    <w:rsid w:val="00A9040B"/>
    <w:rsid w:val="00A91A56"/>
    <w:rsid w:val="00A93489"/>
    <w:rsid w:val="00A94971"/>
    <w:rsid w:val="00A974CB"/>
    <w:rsid w:val="00AA454B"/>
    <w:rsid w:val="00AA7686"/>
    <w:rsid w:val="00AB0BE8"/>
    <w:rsid w:val="00AB1B7E"/>
    <w:rsid w:val="00AB22EB"/>
    <w:rsid w:val="00AB4FCB"/>
    <w:rsid w:val="00AB5E62"/>
    <w:rsid w:val="00AC0A4E"/>
    <w:rsid w:val="00AC1971"/>
    <w:rsid w:val="00AC345F"/>
    <w:rsid w:val="00AC4D84"/>
    <w:rsid w:val="00AC5327"/>
    <w:rsid w:val="00AC712C"/>
    <w:rsid w:val="00AD129A"/>
    <w:rsid w:val="00AE475D"/>
    <w:rsid w:val="00AF09E9"/>
    <w:rsid w:val="00B016D6"/>
    <w:rsid w:val="00B06679"/>
    <w:rsid w:val="00B07C60"/>
    <w:rsid w:val="00B110F8"/>
    <w:rsid w:val="00B13EFA"/>
    <w:rsid w:val="00B17AAB"/>
    <w:rsid w:val="00B20C7A"/>
    <w:rsid w:val="00B22A64"/>
    <w:rsid w:val="00B317C0"/>
    <w:rsid w:val="00B32821"/>
    <w:rsid w:val="00B35979"/>
    <w:rsid w:val="00B403BC"/>
    <w:rsid w:val="00B4184F"/>
    <w:rsid w:val="00B42257"/>
    <w:rsid w:val="00B519FE"/>
    <w:rsid w:val="00B534BC"/>
    <w:rsid w:val="00B55AA7"/>
    <w:rsid w:val="00B607F1"/>
    <w:rsid w:val="00B62020"/>
    <w:rsid w:val="00B6666E"/>
    <w:rsid w:val="00B66C6C"/>
    <w:rsid w:val="00B776D7"/>
    <w:rsid w:val="00B83B27"/>
    <w:rsid w:val="00B855EB"/>
    <w:rsid w:val="00B86FC0"/>
    <w:rsid w:val="00BA0422"/>
    <w:rsid w:val="00BA320D"/>
    <w:rsid w:val="00BA5EFD"/>
    <w:rsid w:val="00BA65D5"/>
    <w:rsid w:val="00BA78F6"/>
    <w:rsid w:val="00BB2120"/>
    <w:rsid w:val="00BB348E"/>
    <w:rsid w:val="00BB47E1"/>
    <w:rsid w:val="00BB6DFB"/>
    <w:rsid w:val="00BC3B24"/>
    <w:rsid w:val="00BC6A3C"/>
    <w:rsid w:val="00BD6BA9"/>
    <w:rsid w:val="00BD7684"/>
    <w:rsid w:val="00BE2A84"/>
    <w:rsid w:val="00BE4BBA"/>
    <w:rsid w:val="00BF0FFC"/>
    <w:rsid w:val="00BF5C09"/>
    <w:rsid w:val="00C04185"/>
    <w:rsid w:val="00C055EF"/>
    <w:rsid w:val="00C05BC3"/>
    <w:rsid w:val="00C2467E"/>
    <w:rsid w:val="00C268E0"/>
    <w:rsid w:val="00C27BD9"/>
    <w:rsid w:val="00C27F02"/>
    <w:rsid w:val="00C32551"/>
    <w:rsid w:val="00C3317C"/>
    <w:rsid w:val="00C43300"/>
    <w:rsid w:val="00C434A5"/>
    <w:rsid w:val="00C4412E"/>
    <w:rsid w:val="00C45E7F"/>
    <w:rsid w:val="00C519E0"/>
    <w:rsid w:val="00C5217A"/>
    <w:rsid w:val="00C52503"/>
    <w:rsid w:val="00C61E78"/>
    <w:rsid w:val="00C63540"/>
    <w:rsid w:val="00C678E3"/>
    <w:rsid w:val="00C71E2A"/>
    <w:rsid w:val="00C72C41"/>
    <w:rsid w:val="00C75A28"/>
    <w:rsid w:val="00C75EA4"/>
    <w:rsid w:val="00C77E8A"/>
    <w:rsid w:val="00C8181B"/>
    <w:rsid w:val="00C83753"/>
    <w:rsid w:val="00C84C29"/>
    <w:rsid w:val="00C864A7"/>
    <w:rsid w:val="00C973A4"/>
    <w:rsid w:val="00C97DF9"/>
    <w:rsid w:val="00CA45C8"/>
    <w:rsid w:val="00CA57E7"/>
    <w:rsid w:val="00CA6BAE"/>
    <w:rsid w:val="00CC0E1E"/>
    <w:rsid w:val="00CC6CF1"/>
    <w:rsid w:val="00CC7CC4"/>
    <w:rsid w:val="00CD0C51"/>
    <w:rsid w:val="00CD2972"/>
    <w:rsid w:val="00CD4571"/>
    <w:rsid w:val="00CD788D"/>
    <w:rsid w:val="00CE1EDC"/>
    <w:rsid w:val="00CE26BC"/>
    <w:rsid w:val="00CE65C5"/>
    <w:rsid w:val="00CF0DA0"/>
    <w:rsid w:val="00CF19C4"/>
    <w:rsid w:val="00CF20DE"/>
    <w:rsid w:val="00CF46DF"/>
    <w:rsid w:val="00CF4ADE"/>
    <w:rsid w:val="00CF4C03"/>
    <w:rsid w:val="00CF5E3F"/>
    <w:rsid w:val="00CF6CC2"/>
    <w:rsid w:val="00D045F8"/>
    <w:rsid w:val="00D04E28"/>
    <w:rsid w:val="00D0557E"/>
    <w:rsid w:val="00D0761B"/>
    <w:rsid w:val="00D07E99"/>
    <w:rsid w:val="00D14370"/>
    <w:rsid w:val="00D146CC"/>
    <w:rsid w:val="00D14CEE"/>
    <w:rsid w:val="00D14CFC"/>
    <w:rsid w:val="00D16DB8"/>
    <w:rsid w:val="00D3671F"/>
    <w:rsid w:val="00D3785A"/>
    <w:rsid w:val="00D42EB7"/>
    <w:rsid w:val="00D42F84"/>
    <w:rsid w:val="00D47D46"/>
    <w:rsid w:val="00D505FC"/>
    <w:rsid w:val="00D53613"/>
    <w:rsid w:val="00D541C9"/>
    <w:rsid w:val="00D54207"/>
    <w:rsid w:val="00D54FA7"/>
    <w:rsid w:val="00D63E33"/>
    <w:rsid w:val="00D643A7"/>
    <w:rsid w:val="00D64985"/>
    <w:rsid w:val="00D65A54"/>
    <w:rsid w:val="00D65DF2"/>
    <w:rsid w:val="00D83614"/>
    <w:rsid w:val="00D84F21"/>
    <w:rsid w:val="00D8550E"/>
    <w:rsid w:val="00D85754"/>
    <w:rsid w:val="00D85B9C"/>
    <w:rsid w:val="00D87585"/>
    <w:rsid w:val="00D91E71"/>
    <w:rsid w:val="00D928A5"/>
    <w:rsid w:val="00D940C3"/>
    <w:rsid w:val="00D95C14"/>
    <w:rsid w:val="00D96D5F"/>
    <w:rsid w:val="00DA2F81"/>
    <w:rsid w:val="00DA6C9F"/>
    <w:rsid w:val="00DB0508"/>
    <w:rsid w:val="00DB7A3D"/>
    <w:rsid w:val="00DC211A"/>
    <w:rsid w:val="00DC73C4"/>
    <w:rsid w:val="00DD165C"/>
    <w:rsid w:val="00DD3AB9"/>
    <w:rsid w:val="00DD3C84"/>
    <w:rsid w:val="00DE0CE8"/>
    <w:rsid w:val="00DE4D59"/>
    <w:rsid w:val="00DE609B"/>
    <w:rsid w:val="00DF0ACB"/>
    <w:rsid w:val="00DF6641"/>
    <w:rsid w:val="00DF6C6A"/>
    <w:rsid w:val="00DF708B"/>
    <w:rsid w:val="00E00F65"/>
    <w:rsid w:val="00E03323"/>
    <w:rsid w:val="00E07233"/>
    <w:rsid w:val="00E1071D"/>
    <w:rsid w:val="00E168A9"/>
    <w:rsid w:val="00E20C46"/>
    <w:rsid w:val="00E23B89"/>
    <w:rsid w:val="00E23BE9"/>
    <w:rsid w:val="00E26999"/>
    <w:rsid w:val="00E27D7C"/>
    <w:rsid w:val="00E3037B"/>
    <w:rsid w:val="00E30584"/>
    <w:rsid w:val="00E3405B"/>
    <w:rsid w:val="00E43009"/>
    <w:rsid w:val="00E430C7"/>
    <w:rsid w:val="00E47BE0"/>
    <w:rsid w:val="00E51D4A"/>
    <w:rsid w:val="00E560C3"/>
    <w:rsid w:val="00E5622C"/>
    <w:rsid w:val="00E66EDB"/>
    <w:rsid w:val="00E67833"/>
    <w:rsid w:val="00E74D73"/>
    <w:rsid w:val="00E811DA"/>
    <w:rsid w:val="00E8430E"/>
    <w:rsid w:val="00E960FC"/>
    <w:rsid w:val="00E97C76"/>
    <w:rsid w:val="00EA00AC"/>
    <w:rsid w:val="00EA7211"/>
    <w:rsid w:val="00EB2B2D"/>
    <w:rsid w:val="00EB47F8"/>
    <w:rsid w:val="00EC4BEB"/>
    <w:rsid w:val="00EC53DD"/>
    <w:rsid w:val="00ED0C61"/>
    <w:rsid w:val="00ED0D93"/>
    <w:rsid w:val="00ED391F"/>
    <w:rsid w:val="00ED512B"/>
    <w:rsid w:val="00ED5955"/>
    <w:rsid w:val="00ED63BC"/>
    <w:rsid w:val="00ED6870"/>
    <w:rsid w:val="00ED76C2"/>
    <w:rsid w:val="00EE482A"/>
    <w:rsid w:val="00EF09CB"/>
    <w:rsid w:val="00EF0E90"/>
    <w:rsid w:val="00EF3827"/>
    <w:rsid w:val="00EF5022"/>
    <w:rsid w:val="00EF6060"/>
    <w:rsid w:val="00EF6704"/>
    <w:rsid w:val="00F02DE5"/>
    <w:rsid w:val="00F04F7D"/>
    <w:rsid w:val="00F105CF"/>
    <w:rsid w:val="00F12524"/>
    <w:rsid w:val="00F12634"/>
    <w:rsid w:val="00F137C3"/>
    <w:rsid w:val="00F212F0"/>
    <w:rsid w:val="00F228BE"/>
    <w:rsid w:val="00F22A31"/>
    <w:rsid w:val="00F24ADC"/>
    <w:rsid w:val="00F34A00"/>
    <w:rsid w:val="00F364EF"/>
    <w:rsid w:val="00F36E5E"/>
    <w:rsid w:val="00F37927"/>
    <w:rsid w:val="00F40453"/>
    <w:rsid w:val="00F40C69"/>
    <w:rsid w:val="00F422FE"/>
    <w:rsid w:val="00F45A36"/>
    <w:rsid w:val="00F549BB"/>
    <w:rsid w:val="00F55F61"/>
    <w:rsid w:val="00F63DDB"/>
    <w:rsid w:val="00F661FA"/>
    <w:rsid w:val="00F71AA7"/>
    <w:rsid w:val="00F741E5"/>
    <w:rsid w:val="00F818FE"/>
    <w:rsid w:val="00F8341C"/>
    <w:rsid w:val="00F8406E"/>
    <w:rsid w:val="00F8451B"/>
    <w:rsid w:val="00F85795"/>
    <w:rsid w:val="00F903D4"/>
    <w:rsid w:val="00F9320B"/>
    <w:rsid w:val="00FA50AD"/>
    <w:rsid w:val="00FA55E3"/>
    <w:rsid w:val="00FA5C28"/>
    <w:rsid w:val="00FB0F8E"/>
    <w:rsid w:val="00FB21F4"/>
    <w:rsid w:val="00FB38E6"/>
    <w:rsid w:val="00FB7C47"/>
    <w:rsid w:val="00FC5DB7"/>
    <w:rsid w:val="00FC60E2"/>
    <w:rsid w:val="00FD48BC"/>
    <w:rsid w:val="00FD5A63"/>
    <w:rsid w:val="00FD6EFF"/>
    <w:rsid w:val="00FD7533"/>
    <w:rsid w:val="00FE4092"/>
    <w:rsid w:val="00FF26C2"/>
    <w:rsid w:val="00FF3166"/>
    <w:rsid w:val="00FF63BD"/>
    <w:rsid w:val="0244AADE"/>
    <w:rsid w:val="02DED774"/>
    <w:rsid w:val="03389FA7"/>
    <w:rsid w:val="04680B3D"/>
    <w:rsid w:val="06CB9D2E"/>
    <w:rsid w:val="06F89AB0"/>
    <w:rsid w:val="07F4175D"/>
    <w:rsid w:val="08D27194"/>
    <w:rsid w:val="08FF3C45"/>
    <w:rsid w:val="0A02A678"/>
    <w:rsid w:val="0C36458F"/>
    <w:rsid w:val="0CAFC1E4"/>
    <w:rsid w:val="0DD3DC58"/>
    <w:rsid w:val="0E551362"/>
    <w:rsid w:val="10C5EEB3"/>
    <w:rsid w:val="1193D761"/>
    <w:rsid w:val="137B297B"/>
    <w:rsid w:val="13827F89"/>
    <w:rsid w:val="14BA6F22"/>
    <w:rsid w:val="157127B1"/>
    <w:rsid w:val="1590DBD3"/>
    <w:rsid w:val="16C9C78B"/>
    <w:rsid w:val="195AEE76"/>
    <w:rsid w:val="1A71C927"/>
    <w:rsid w:val="1BFEEE67"/>
    <w:rsid w:val="1C4BA00B"/>
    <w:rsid w:val="1E42CC36"/>
    <w:rsid w:val="1F08FA2F"/>
    <w:rsid w:val="1FAF7406"/>
    <w:rsid w:val="2009D16F"/>
    <w:rsid w:val="21200D4D"/>
    <w:rsid w:val="219989A2"/>
    <w:rsid w:val="22A4AE8A"/>
    <w:rsid w:val="24571697"/>
    <w:rsid w:val="245ED14C"/>
    <w:rsid w:val="25FB3925"/>
    <w:rsid w:val="27586B8B"/>
    <w:rsid w:val="2785690D"/>
    <w:rsid w:val="27FEE562"/>
    <w:rsid w:val="285C088F"/>
    <w:rsid w:val="2B9311D9"/>
    <w:rsid w:val="309C0481"/>
    <w:rsid w:val="315A77C5"/>
    <w:rsid w:val="3162327A"/>
    <w:rsid w:val="31C3B562"/>
    <w:rsid w:val="32106706"/>
    <w:rsid w:val="329A2213"/>
    <w:rsid w:val="330C1684"/>
    <w:rsid w:val="35B49F64"/>
    <w:rsid w:val="370A1715"/>
    <w:rsid w:val="3C3AAB65"/>
    <w:rsid w:val="3CAD047D"/>
    <w:rsid w:val="3D8F26F7"/>
    <w:rsid w:val="3F8685F3"/>
    <w:rsid w:val="3F9DB612"/>
    <w:rsid w:val="40546EA1"/>
    <w:rsid w:val="425B1036"/>
    <w:rsid w:val="458A5ECB"/>
    <w:rsid w:val="47D52E01"/>
    <w:rsid w:val="48E8D6EC"/>
    <w:rsid w:val="4915D46E"/>
    <w:rsid w:val="4B0D9811"/>
    <w:rsid w:val="4D8D5154"/>
    <w:rsid w:val="4DFE49A6"/>
    <w:rsid w:val="4FAC1F27"/>
    <w:rsid w:val="51B35834"/>
    <w:rsid w:val="529E3182"/>
    <w:rsid w:val="5445C20C"/>
    <w:rsid w:val="54B44881"/>
    <w:rsid w:val="54F93F70"/>
    <w:rsid w:val="5619359C"/>
    <w:rsid w:val="57AD5090"/>
    <w:rsid w:val="5D45BB74"/>
    <w:rsid w:val="5F8CC16C"/>
    <w:rsid w:val="6115F535"/>
    <w:rsid w:val="62055772"/>
    <w:rsid w:val="6413B3BC"/>
    <w:rsid w:val="674ABD06"/>
    <w:rsid w:val="676748FF"/>
    <w:rsid w:val="68457065"/>
    <w:rsid w:val="6A1C1F20"/>
    <w:rsid w:val="6A80CA31"/>
    <w:rsid w:val="6B02FD5A"/>
    <w:rsid w:val="6C3AECF3"/>
    <w:rsid w:val="6D3E5726"/>
    <w:rsid w:val="6E29951B"/>
    <w:rsid w:val="706CA99C"/>
    <w:rsid w:val="71F246F8"/>
    <w:rsid w:val="730A826F"/>
    <w:rsid w:val="7315327C"/>
    <w:rsid w:val="75056E3B"/>
    <w:rsid w:val="7624CCEF"/>
    <w:rsid w:val="77A96E2C"/>
    <w:rsid w:val="77D66BAE"/>
    <w:rsid w:val="7AC2BC8D"/>
    <w:rsid w:val="7D2C0FFA"/>
    <w:rsid w:val="7E12EE34"/>
    <w:rsid w:val="7E40505D"/>
    <w:rsid w:val="7F5BB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85E"/>
  <w15:chartTrackingRefBased/>
  <w15:docId w15:val="{9946C940-F926-4733-A500-10EE0CFC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A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 w:type="character" w:customStyle="1" w:styleId="cf01">
    <w:name w:val="cf01"/>
    <w:basedOn w:val="DefaultParagraphFont"/>
    <w:rsid w:val="0068712A"/>
    <w:rPr>
      <w:rFonts w:ascii="Segoe UI" w:hAnsi="Segoe UI" w:cs="Segoe UI" w:hint="default"/>
      <w:b/>
      <w:bCs/>
      <w:color w:val="262626"/>
      <w:sz w:val="28"/>
      <w:szCs w:val="28"/>
    </w:rPr>
  </w:style>
  <w:style w:type="character" w:styleId="UnresolvedMention">
    <w:name w:val="Unresolved Mention"/>
    <w:basedOn w:val="DefaultParagraphFont"/>
    <w:uiPriority w:val="99"/>
    <w:semiHidden/>
    <w:unhideWhenUsed/>
    <w:rsid w:val="00220B22"/>
    <w:rPr>
      <w:color w:val="605E5C"/>
      <w:shd w:val="clear" w:color="auto" w:fill="E1DFDD"/>
    </w:rPr>
  </w:style>
  <w:style w:type="character" w:styleId="Strong">
    <w:name w:val="Strong"/>
    <w:basedOn w:val="DefaultParagraphFont"/>
    <w:uiPriority w:val="22"/>
    <w:qFormat/>
    <w:rsid w:val="004B51E0"/>
    <w:rPr>
      <w:b/>
      <w:bCs/>
    </w:rPr>
  </w:style>
  <w:style w:type="paragraph" w:styleId="Title">
    <w:name w:val="Title"/>
    <w:basedOn w:val="Normal"/>
    <w:next w:val="Normal"/>
    <w:link w:val="TitleChar"/>
    <w:uiPriority w:val="10"/>
    <w:qFormat/>
    <w:rsid w:val="00D54F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FA7"/>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D54FA7"/>
    <w:rPr>
      <w:rFonts w:eastAsiaTheme="minorHAnsi" w:cstheme="minorBidi"/>
      <w:szCs w:val="21"/>
    </w:rPr>
  </w:style>
  <w:style w:type="character" w:customStyle="1" w:styleId="PlainTextChar">
    <w:name w:val="Plain Text Char"/>
    <w:basedOn w:val="DefaultParagraphFont"/>
    <w:link w:val="PlainText"/>
    <w:uiPriority w:val="99"/>
    <w:semiHidden/>
    <w:rsid w:val="00D54FA7"/>
    <w:rPr>
      <w:rFonts w:ascii="Calibri" w:hAnsi="Calibri"/>
      <w:szCs w:val="21"/>
    </w:rPr>
  </w:style>
  <w:style w:type="character" w:styleId="FollowedHyperlink">
    <w:name w:val="FollowedHyperlink"/>
    <w:basedOn w:val="DefaultParagraphFont"/>
    <w:uiPriority w:val="99"/>
    <w:semiHidden/>
    <w:unhideWhenUsed/>
    <w:rsid w:val="00BA5EFD"/>
    <w:rPr>
      <w:color w:val="954F72" w:themeColor="followedHyperlink"/>
      <w:u w:val="single"/>
    </w:rPr>
  </w:style>
  <w:style w:type="character" w:customStyle="1" w:styleId="contentpasted0">
    <w:name w:val="contentpasted0"/>
    <w:basedOn w:val="DefaultParagraphFont"/>
    <w:rsid w:val="004E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37">
      <w:bodyDiv w:val="1"/>
      <w:marLeft w:val="0"/>
      <w:marRight w:val="0"/>
      <w:marTop w:val="0"/>
      <w:marBottom w:val="0"/>
      <w:divBdr>
        <w:top w:val="none" w:sz="0" w:space="0" w:color="auto"/>
        <w:left w:val="none" w:sz="0" w:space="0" w:color="auto"/>
        <w:bottom w:val="none" w:sz="0" w:space="0" w:color="auto"/>
        <w:right w:val="none" w:sz="0" w:space="0" w:color="auto"/>
      </w:divBdr>
    </w:div>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267080732">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486360431">
      <w:bodyDiv w:val="1"/>
      <w:marLeft w:val="0"/>
      <w:marRight w:val="0"/>
      <w:marTop w:val="0"/>
      <w:marBottom w:val="0"/>
      <w:divBdr>
        <w:top w:val="none" w:sz="0" w:space="0" w:color="auto"/>
        <w:left w:val="none" w:sz="0" w:space="0" w:color="auto"/>
        <w:bottom w:val="none" w:sz="0" w:space="0" w:color="auto"/>
        <w:right w:val="none" w:sz="0" w:space="0" w:color="auto"/>
      </w:divBdr>
    </w:div>
    <w:div w:id="494878347">
      <w:bodyDiv w:val="1"/>
      <w:marLeft w:val="0"/>
      <w:marRight w:val="0"/>
      <w:marTop w:val="0"/>
      <w:marBottom w:val="0"/>
      <w:divBdr>
        <w:top w:val="none" w:sz="0" w:space="0" w:color="auto"/>
        <w:left w:val="none" w:sz="0" w:space="0" w:color="auto"/>
        <w:bottom w:val="none" w:sz="0" w:space="0" w:color="auto"/>
        <w:right w:val="none" w:sz="0" w:space="0" w:color="auto"/>
      </w:divBdr>
    </w:div>
    <w:div w:id="585842339">
      <w:bodyDiv w:val="1"/>
      <w:marLeft w:val="0"/>
      <w:marRight w:val="0"/>
      <w:marTop w:val="0"/>
      <w:marBottom w:val="0"/>
      <w:divBdr>
        <w:top w:val="none" w:sz="0" w:space="0" w:color="auto"/>
        <w:left w:val="none" w:sz="0" w:space="0" w:color="auto"/>
        <w:bottom w:val="none" w:sz="0" w:space="0" w:color="auto"/>
        <w:right w:val="none" w:sz="0" w:space="0" w:color="auto"/>
      </w:divBdr>
    </w:div>
    <w:div w:id="650402375">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76699541">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16862960">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982080618">
      <w:bodyDiv w:val="1"/>
      <w:marLeft w:val="0"/>
      <w:marRight w:val="0"/>
      <w:marTop w:val="0"/>
      <w:marBottom w:val="0"/>
      <w:divBdr>
        <w:top w:val="none" w:sz="0" w:space="0" w:color="auto"/>
        <w:left w:val="none" w:sz="0" w:space="0" w:color="auto"/>
        <w:bottom w:val="none" w:sz="0" w:space="0" w:color="auto"/>
        <w:right w:val="none" w:sz="0" w:space="0" w:color="auto"/>
      </w:divBdr>
    </w:div>
    <w:div w:id="1071729998">
      <w:bodyDiv w:val="1"/>
      <w:marLeft w:val="0"/>
      <w:marRight w:val="0"/>
      <w:marTop w:val="0"/>
      <w:marBottom w:val="0"/>
      <w:divBdr>
        <w:top w:val="none" w:sz="0" w:space="0" w:color="auto"/>
        <w:left w:val="none" w:sz="0" w:space="0" w:color="auto"/>
        <w:bottom w:val="none" w:sz="0" w:space="0" w:color="auto"/>
        <w:right w:val="none" w:sz="0" w:space="0" w:color="auto"/>
      </w:divBdr>
    </w:div>
    <w:div w:id="1085494598">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170755956">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302735546">
      <w:bodyDiv w:val="1"/>
      <w:marLeft w:val="0"/>
      <w:marRight w:val="0"/>
      <w:marTop w:val="0"/>
      <w:marBottom w:val="0"/>
      <w:divBdr>
        <w:top w:val="none" w:sz="0" w:space="0" w:color="auto"/>
        <w:left w:val="none" w:sz="0" w:space="0" w:color="auto"/>
        <w:bottom w:val="none" w:sz="0" w:space="0" w:color="auto"/>
        <w:right w:val="none" w:sz="0" w:space="0" w:color="auto"/>
      </w:divBdr>
    </w:div>
    <w:div w:id="1402748623">
      <w:bodyDiv w:val="1"/>
      <w:marLeft w:val="0"/>
      <w:marRight w:val="0"/>
      <w:marTop w:val="0"/>
      <w:marBottom w:val="0"/>
      <w:divBdr>
        <w:top w:val="none" w:sz="0" w:space="0" w:color="auto"/>
        <w:left w:val="none" w:sz="0" w:space="0" w:color="auto"/>
        <w:bottom w:val="none" w:sz="0" w:space="0" w:color="auto"/>
        <w:right w:val="none" w:sz="0" w:space="0" w:color="auto"/>
      </w:divBdr>
    </w:div>
    <w:div w:id="1409645265">
      <w:bodyDiv w:val="1"/>
      <w:marLeft w:val="0"/>
      <w:marRight w:val="0"/>
      <w:marTop w:val="0"/>
      <w:marBottom w:val="0"/>
      <w:divBdr>
        <w:top w:val="none" w:sz="0" w:space="0" w:color="auto"/>
        <w:left w:val="none" w:sz="0" w:space="0" w:color="auto"/>
        <w:bottom w:val="none" w:sz="0" w:space="0" w:color="auto"/>
        <w:right w:val="none" w:sz="0" w:space="0" w:color="auto"/>
      </w:divBdr>
    </w:div>
    <w:div w:id="1483308466">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727298659">
      <w:bodyDiv w:val="1"/>
      <w:marLeft w:val="0"/>
      <w:marRight w:val="0"/>
      <w:marTop w:val="0"/>
      <w:marBottom w:val="0"/>
      <w:divBdr>
        <w:top w:val="none" w:sz="0" w:space="0" w:color="auto"/>
        <w:left w:val="none" w:sz="0" w:space="0" w:color="auto"/>
        <w:bottom w:val="none" w:sz="0" w:space="0" w:color="auto"/>
        <w:right w:val="none" w:sz="0" w:space="0" w:color="auto"/>
      </w:divBdr>
    </w:div>
    <w:div w:id="1788087882">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894997885">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1953240274">
      <w:bodyDiv w:val="1"/>
      <w:marLeft w:val="0"/>
      <w:marRight w:val="0"/>
      <w:marTop w:val="0"/>
      <w:marBottom w:val="0"/>
      <w:divBdr>
        <w:top w:val="none" w:sz="0" w:space="0" w:color="auto"/>
        <w:left w:val="none" w:sz="0" w:space="0" w:color="auto"/>
        <w:bottom w:val="none" w:sz="0" w:space="0" w:color="auto"/>
        <w:right w:val="none" w:sz="0" w:space="0" w:color="auto"/>
      </w:divBdr>
      <w:divsChild>
        <w:div w:id="62990108">
          <w:marLeft w:val="0"/>
          <w:marRight w:val="0"/>
          <w:marTop w:val="0"/>
          <w:marBottom w:val="0"/>
          <w:divBdr>
            <w:top w:val="none" w:sz="0" w:space="0" w:color="auto"/>
            <w:left w:val="none" w:sz="0" w:space="0" w:color="auto"/>
            <w:bottom w:val="none" w:sz="0" w:space="0" w:color="auto"/>
            <w:right w:val="none" w:sz="0" w:space="0" w:color="auto"/>
          </w:divBdr>
        </w:div>
      </w:divsChild>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 w:id="2070304338">
      <w:bodyDiv w:val="1"/>
      <w:marLeft w:val="0"/>
      <w:marRight w:val="0"/>
      <w:marTop w:val="0"/>
      <w:marBottom w:val="0"/>
      <w:divBdr>
        <w:top w:val="none" w:sz="0" w:space="0" w:color="auto"/>
        <w:left w:val="none" w:sz="0" w:space="0" w:color="auto"/>
        <w:bottom w:val="none" w:sz="0" w:space="0" w:color="auto"/>
        <w:right w:val="none" w:sz="0" w:space="0" w:color="auto"/>
      </w:divBdr>
    </w:div>
    <w:div w:id="21273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85846226337?tk=b54pbvYqEJpcKejuyn2Ug25cewybomjgpr-21UDxM_g.DQMAAAAT_NV1oRZfMTBjZ250elNKcU80QUZ6VUx0aVV3AAAAAAAAAAAAAAAAAAAAAAAAAAAAAA&amp;pwd=OG5xYUVha3lLOWxqSWJiQU5lUGVpZz09" TargetMode="External"/><Relationship Id="rId13" Type="http://schemas.openxmlformats.org/officeDocument/2006/relationships/image" Target="media/image1.png"/><Relationship Id="rId18" Type="http://schemas.openxmlformats.org/officeDocument/2006/relationships/hyperlink" Target="mailto:kpappas@henkels.com"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evelyn.bian@portofportland.com" TargetMode="External"/><Relationship Id="rId17" Type="http://schemas.openxmlformats.org/officeDocument/2006/relationships/hyperlink" Target="https://support.oracle.com/epmos/faces/BugDisplay?parent=DOCUMENT&amp;sourceId=2915460.1&amp;id=34891906"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pappas@henkels.com"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mailto:KLewis@BrasfieldGorrie.com"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us06web.zoom.us/u/kv5SWdilb"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apexapps.oracle.com/pls/apex/f?p=103254:8:113997703918434::NO::P8_FEATURE_ID,P8_PRODUCT_ID,P8_LAYER_ID:222202491474060046652780581375466324953,208136276869697198410960926144257606832,208126803266041475109735961320172569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4F57B698DD746866DC62C706311B2" ma:contentTypeVersion="9" ma:contentTypeDescription="Create a new document." ma:contentTypeScope="" ma:versionID="1f7971d858bc536fbe0cda3fd77ad950">
  <xsd:schema xmlns:xsd="http://www.w3.org/2001/XMLSchema" xmlns:xs="http://www.w3.org/2001/XMLSchema" xmlns:p="http://schemas.microsoft.com/office/2006/metadata/properties" xmlns:ns2="c384ca4f-5442-408a-ba85-a7bde9d43432" targetNamespace="http://schemas.microsoft.com/office/2006/metadata/properties" ma:root="true" ma:fieldsID="367b4e3a1378ea0e849828dc9762e244" ns2:_="">
    <xsd:import namespace="c384ca4f-5442-408a-ba85-a7bde9d43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4ca4f-5442-408a-ba85-a7bde9d4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1EF46-B9BC-4207-BB16-A8D9781D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4ca4f-5442-408a-ba85-a7bde9d43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BAC77-D272-45C2-A3D5-ACA7BB63D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091E2-BAF9-4296-AB4C-389CBD61C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15</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27857</CharactersWithSpaces>
  <SharedDoc>false</SharedDoc>
  <HLinks>
    <vt:vector size="12" baseType="variant">
      <vt:variant>
        <vt:i4>5570645</vt:i4>
      </vt:variant>
      <vt:variant>
        <vt:i4>3</vt:i4>
      </vt:variant>
      <vt:variant>
        <vt:i4>0</vt:i4>
      </vt:variant>
      <vt:variant>
        <vt:i4>5</vt:i4>
      </vt:variant>
      <vt:variant>
        <vt:lpwstr>https://www.tcpsoftware.com/</vt:lpwstr>
      </vt:variant>
      <vt:variant>
        <vt:lpwstr/>
      </vt:variant>
      <vt:variant>
        <vt:i4>2490408</vt:i4>
      </vt:variant>
      <vt:variant>
        <vt:i4>0</vt:i4>
      </vt:variant>
      <vt:variant>
        <vt:i4>0</vt:i4>
      </vt:variant>
      <vt:variant>
        <vt:i4>5</vt:i4>
      </vt:variant>
      <vt:variant>
        <vt:lpwstr>https://www.1099misctemplate.com/templates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Karla Pappas</cp:lastModifiedBy>
  <cp:revision>278</cp:revision>
  <dcterms:created xsi:type="dcterms:W3CDTF">2022-11-15T15:58:00Z</dcterms:created>
  <dcterms:modified xsi:type="dcterms:W3CDTF">2023-01-18T16:56:00Z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0x01010046B4F57B698DD746866DC62C706311B2</vt:lpwstr>
  </property>
</Properties>
</file>